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66A" w:rsidRPr="0083466A" w:rsidRDefault="0083466A" w:rsidP="0083466A">
      <w:pPr>
        <w:spacing w:before="240" w:after="0" w:line="480" w:lineRule="auto"/>
        <w:jc w:val="center"/>
        <w:rPr>
          <w:rFonts w:ascii="Times New Roman" w:eastAsia="Times New Roman" w:hAnsi="Times New Roman" w:cs="Times New Roman"/>
          <w:b/>
          <w:sz w:val="24"/>
          <w:szCs w:val="24"/>
        </w:rPr>
      </w:pPr>
      <w:r w:rsidRPr="0083466A">
        <w:rPr>
          <w:rFonts w:ascii="Times New Roman" w:eastAsia="Times New Roman" w:hAnsi="Times New Roman" w:cs="Times New Roman"/>
          <w:b/>
          <w:sz w:val="24"/>
          <w:szCs w:val="24"/>
        </w:rPr>
        <w:t>Hypostatic Union</w:t>
      </w:r>
    </w:p>
    <w:p w:rsidR="00100D43" w:rsidRPr="00377D71" w:rsidRDefault="0083466A" w:rsidP="0083466A">
      <w:pPr>
        <w:rPr>
          <w:rFonts w:ascii="Times New Roman" w:eastAsia="Times New Roman" w:hAnsi="Times New Roman" w:cs="Times New Roman"/>
          <w:sz w:val="24"/>
          <w:szCs w:val="24"/>
        </w:rPr>
      </w:pPr>
      <w:r w:rsidRPr="0083466A">
        <w:rPr>
          <w:rFonts w:ascii="Times New Roman" w:eastAsia="Times New Roman" w:hAnsi="Times New Roman" w:cs="Times New Roman"/>
          <w:b/>
          <w:sz w:val="24"/>
          <w:szCs w:val="24"/>
        </w:rPr>
        <w:t>Consideration:</w:t>
      </w:r>
      <w:r>
        <w:rPr>
          <w:rFonts w:ascii="Times New Roman" w:eastAsia="Times New Roman" w:hAnsi="Times New Roman" w:cs="Times New Roman"/>
          <w:sz w:val="24"/>
          <w:szCs w:val="24"/>
        </w:rPr>
        <w:t xml:space="preserve"> </w:t>
      </w:r>
      <w:r w:rsidR="00100D43" w:rsidRPr="00377D71">
        <w:rPr>
          <w:rFonts w:ascii="Times New Roman" w:eastAsia="Times New Roman" w:hAnsi="Times New Roman" w:cs="Times New Roman"/>
          <w:sz w:val="24"/>
          <w:szCs w:val="24"/>
        </w:rPr>
        <w:t xml:space="preserve">The early ecumenical councils of the church defined orthodox Christian belief(s) about Jesus (Christology) in a manner that clarified the mystery of Christian belief which deems Jesus to be fully human and fully divine. Consider how the teachings of the Council of Chalcedon and the Hypostatic Union serve to convey the central dimensions of this mystery, i.e., that Jesus is a divine person begotten by the Father with a divine nature the same as the Father, and via the Incarnation via the Virgin a human nature the same as ours (including human mind and will).  What are the soteriological implications of this mystery of faith? </w:t>
      </w:r>
    </w:p>
    <w:p w:rsidR="0083466A" w:rsidRPr="0083466A" w:rsidRDefault="0083466A" w:rsidP="0083466A">
      <w:pPr>
        <w:spacing w:after="0" w:line="480" w:lineRule="auto"/>
        <w:jc w:val="center"/>
        <w:rPr>
          <w:rFonts w:ascii="Times New Roman" w:eastAsia="Times New Roman" w:hAnsi="Times New Roman" w:cs="Times New Roman"/>
          <w:b/>
          <w:sz w:val="24"/>
          <w:szCs w:val="24"/>
        </w:rPr>
      </w:pPr>
      <w:bookmarkStart w:id="0" w:name="_GoBack"/>
      <w:r w:rsidRPr="0083466A">
        <w:rPr>
          <w:rFonts w:ascii="Times New Roman" w:eastAsia="Times New Roman" w:hAnsi="Times New Roman" w:cs="Times New Roman"/>
          <w:b/>
          <w:sz w:val="24"/>
          <w:szCs w:val="24"/>
        </w:rPr>
        <w:t>Statement</w:t>
      </w:r>
    </w:p>
    <w:bookmarkEnd w:id="0"/>
    <w:p w:rsidR="00922E29" w:rsidRPr="00377D71" w:rsidRDefault="00922E29" w:rsidP="003319BE">
      <w:pPr>
        <w:spacing w:after="0" w:line="480" w:lineRule="auto"/>
        <w:ind w:firstLine="720"/>
        <w:rPr>
          <w:rFonts w:ascii="Times New Roman" w:eastAsia="Times New Roman" w:hAnsi="Times New Roman" w:cs="Times New Roman"/>
          <w:sz w:val="24"/>
          <w:szCs w:val="24"/>
        </w:rPr>
      </w:pPr>
      <w:r w:rsidRPr="00377D71">
        <w:rPr>
          <w:rFonts w:ascii="Times New Roman" w:eastAsia="Times New Roman" w:hAnsi="Times New Roman" w:cs="Times New Roman"/>
          <w:sz w:val="24"/>
          <w:szCs w:val="24"/>
        </w:rPr>
        <w:t xml:space="preserve">“The dawn of modernity in the eighteenth century raised some very specific issues for the </w:t>
      </w:r>
      <w:proofErr w:type="gramStart"/>
      <w:r w:rsidRPr="00377D71">
        <w:rPr>
          <w:rFonts w:ascii="Times New Roman" w:eastAsia="Times New Roman" w:hAnsi="Times New Roman" w:cs="Times New Roman"/>
          <w:sz w:val="24"/>
          <w:szCs w:val="24"/>
        </w:rPr>
        <w:t>Christian understanding of the identity of Jesus Christ.”</w:t>
      </w:r>
      <w:proofErr w:type="gramEnd"/>
      <w:r w:rsidRPr="00377D71">
        <w:rPr>
          <w:rStyle w:val="FootnoteReference"/>
          <w:rFonts w:ascii="Times New Roman" w:eastAsia="Times New Roman" w:hAnsi="Times New Roman" w:cs="Times New Roman"/>
          <w:sz w:val="24"/>
          <w:szCs w:val="24"/>
        </w:rPr>
        <w:footnoteReference w:id="1"/>
      </w:r>
      <w:r w:rsidR="00B939F8" w:rsidRPr="00377D71">
        <w:rPr>
          <w:rFonts w:ascii="Times New Roman" w:eastAsia="Times New Roman" w:hAnsi="Times New Roman" w:cs="Times New Roman"/>
          <w:sz w:val="24"/>
          <w:szCs w:val="24"/>
        </w:rPr>
        <w:t xml:space="preserve">  </w:t>
      </w:r>
      <w:r w:rsidR="00AF2E2D" w:rsidRPr="00377D71">
        <w:rPr>
          <w:rFonts w:ascii="Times New Roman" w:eastAsia="Times New Roman" w:hAnsi="Times New Roman" w:cs="Times New Roman"/>
          <w:sz w:val="24"/>
          <w:szCs w:val="24"/>
        </w:rPr>
        <w:t xml:space="preserve">These are the </w:t>
      </w:r>
      <w:r w:rsidR="00B939F8" w:rsidRPr="00377D71">
        <w:rPr>
          <w:rFonts w:ascii="Times New Roman" w:eastAsia="Times New Roman" w:hAnsi="Times New Roman" w:cs="Times New Roman"/>
          <w:sz w:val="24"/>
          <w:szCs w:val="24"/>
        </w:rPr>
        <w:t>same questions</w:t>
      </w:r>
      <w:r w:rsidR="00AF2E2D" w:rsidRPr="00377D71">
        <w:rPr>
          <w:rFonts w:ascii="Times New Roman" w:eastAsia="Times New Roman" w:hAnsi="Times New Roman" w:cs="Times New Roman"/>
          <w:sz w:val="24"/>
          <w:szCs w:val="24"/>
        </w:rPr>
        <w:t xml:space="preserve"> raised in our day</w:t>
      </w:r>
      <w:r w:rsidR="00B939F8" w:rsidRPr="00377D71">
        <w:rPr>
          <w:rFonts w:ascii="Times New Roman" w:eastAsia="Times New Roman" w:hAnsi="Times New Roman" w:cs="Times New Roman"/>
          <w:sz w:val="24"/>
          <w:szCs w:val="24"/>
        </w:rPr>
        <w:t xml:space="preserve"> with movies like the Di Vinci Code</w:t>
      </w:r>
      <w:r w:rsidR="00AF2E2D" w:rsidRPr="00377D71">
        <w:rPr>
          <w:rFonts w:ascii="Times New Roman" w:eastAsia="Times New Roman" w:hAnsi="Times New Roman" w:cs="Times New Roman"/>
          <w:sz w:val="24"/>
          <w:szCs w:val="24"/>
        </w:rPr>
        <w:t>.  They are</w:t>
      </w:r>
      <w:r w:rsidR="00B939F8" w:rsidRPr="00377D71">
        <w:rPr>
          <w:rFonts w:ascii="Times New Roman" w:eastAsia="Times New Roman" w:hAnsi="Times New Roman" w:cs="Times New Roman"/>
          <w:sz w:val="24"/>
          <w:szCs w:val="24"/>
        </w:rPr>
        <w:t xml:space="preserve"> </w:t>
      </w:r>
      <w:r w:rsidR="00AF2E2D" w:rsidRPr="00377D71">
        <w:rPr>
          <w:rFonts w:ascii="Times New Roman" w:eastAsia="Times New Roman" w:hAnsi="Times New Roman" w:cs="Times New Roman"/>
          <w:sz w:val="24"/>
          <w:szCs w:val="24"/>
        </w:rPr>
        <w:t>offering</w:t>
      </w:r>
      <w:r w:rsidR="00B939F8" w:rsidRPr="00377D71">
        <w:rPr>
          <w:rFonts w:ascii="Times New Roman" w:eastAsia="Times New Roman" w:hAnsi="Times New Roman" w:cs="Times New Roman"/>
          <w:sz w:val="24"/>
          <w:szCs w:val="24"/>
        </w:rPr>
        <w:t xml:space="preserve"> answer</w:t>
      </w:r>
      <w:r w:rsidR="00AF2E2D" w:rsidRPr="00377D71">
        <w:rPr>
          <w:rFonts w:ascii="Times New Roman" w:eastAsia="Times New Roman" w:hAnsi="Times New Roman" w:cs="Times New Roman"/>
          <w:sz w:val="24"/>
          <w:szCs w:val="24"/>
        </w:rPr>
        <w:t>s to</w:t>
      </w:r>
      <w:r w:rsidR="00B939F8" w:rsidRPr="00377D71">
        <w:rPr>
          <w:rFonts w:ascii="Times New Roman" w:eastAsia="Times New Roman" w:hAnsi="Times New Roman" w:cs="Times New Roman"/>
          <w:sz w:val="24"/>
          <w:szCs w:val="24"/>
        </w:rPr>
        <w:t xml:space="preserve"> century old questions.  </w:t>
      </w:r>
      <w:r w:rsidR="00E50101" w:rsidRPr="00377D71">
        <w:rPr>
          <w:rFonts w:ascii="Times New Roman" w:eastAsia="Times New Roman" w:hAnsi="Times New Roman" w:cs="Times New Roman"/>
          <w:sz w:val="24"/>
          <w:szCs w:val="24"/>
        </w:rPr>
        <w:t>Since the very essence of Christianity and orthodoxy are centered on Jesus Christ, this will always be the focal point of attack.  Destroy the identity of Jesus, either the divine or the human, and Christianity is destroyed.  With the death of Christianity, God is reduced to human predispositions or, worse yet, as Nietzsche predicted, is philosophically dead, leaving humanity as substitute gods.</w:t>
      </w:r>
    </w:p>
    <w:p w:rsidR="00E50101" w:rsidRPr="00377D71" w:rsidRDefault="009E6FC4" w:rsidP="003319BE">
      <w:pPr>
        <w:spacing w:after="0" w:line="480" w:lineRule="auto"/>
        <w:ind w:firstLine="720"/>
        <w:rPr>
          <w:rFonts w:ascii="Times New Roman" w:eastAsia="Times New Roman" w:hAnsi="Times New Roman" w:cs="Times New Roman"/>
          <w:sz w:val="24"/>
          <w:szCs w:val="24"/>
        </w:rPr>
      </w:pPr>
      <w:r w:rsidRPr="00377D71">
        <w:rPr>
          <w:rFonts w:ascii="Times New Roman" w:eastAsia="Times New Roman" w:hAnsi="Times New Roman" w:cs="Times New Roman"/>
          <w:sz w:val="24"/>
          <w:szCs w:val="24"/>
        </w:rPr>
        <w:t xml:space="preserve">What began in the early years of Christianity has plagued the church for centuries.  </w:t>
      </w:r>
      <w:r w:rsidR="00232C12" w:rsidRPr="00377D71">
        <w:rPr>
          <w:rFonts w:ascii="Times New Roman" w:eastAsia="Times New Roman" w:hAnsi="Times New Roman" w:cs="Times New Roman"/>
          <w:sz w:val="24"/>
          <w:szCs w:val="24"/>
        </w:rPr>
        <w:t>The b</w:t>
      </w:r>
      <w:r w:rsidRPr="00377D71">
        <w:rPr>
          <w:rFonts w:ascii="Times New Roman" w:eastAsia="Times New Roman" w:hAnsi="Times New Roman" w:cs="Times New Roman"/>
          <w:sz w:val="24"/>
          <w:szCs w:val="24"/>
        </w:rPr>
        <w:t xml:space="preserve">attle </w:t>
      </w:r>
      <w:r w:rsidR="00C63A81" w:rsidRPr="00377D71">
        <w:rPr>
          <w:rFonts w:ascii="Times New Roman" w:eastAsia="Times New Roman" w:hAnsi="Times New Roman" w:cs="Times New Roman"/>
          <w:sz w:val="24"/>
          <w:szCs w:val="24"/>
        </w:rPr>
        <w:t>over the identity of</w:t>
      </w:r>
      <w:r w:rsidRPr="00377D71">
        <w:rPr>
          <w:rFonts w:ascii="Times New Roman" w:eastAsia="Times New Roman" w:hAnsi="Times New Roman" w:cs="Times New Roman"/>
          <w:sz w:val="24"/>
          <w:szCs w:val="24"/>
        </w:rPr>
        <w:t xml:space="preserve"> Jesus loomed over these early years </w:t>
      </w:r>
      <w:r w:rsidR="00232C12" w:rsidRPr="00377D71">
        <w:rPr>
          <w:rFonts w:ascii="Times New Roman" w:eastAsia="Times New Roman" w:hAnsi="Times New Roman" w:cs="Times New Roman"/>
          <w:sz w:val="24"/>
          <w:szCs w:val="24"/>
        </w:rPr>
        <w:t xml:space="preserve">of Christianity like a death shroud.  </w:t>
      </w:r>
      <w:r w:rsidR="008B4D4F" w:rsidRPr="00377D71">
        <w:rPr>
          <w:rFonts w:ascii="Times New Roman" w:eastAsia="Times New Roman" w:hAnsi="Times New Roman" w:cs="Times New Roman"/>
          <w:sz w:val="24"/>
          <w:szCs w:val="24"/>
        </w:rPr>
        <w:t>Even the Chalcedonian Definition did not stop heretical thinking about the nature of Jesus, especially in the East where Pope Leo was considered a heretic.</w:t>
      </w:r>
      <w:r w:rsidR="00985F40" w:rsidRPr="00377D71">
        <w:rPr>
          <w:rStyle w:val="FootnoteReference"/>
          <w:rFonts w:ascii="Times New Roman" w:eastAsia="Times New Roman" w:hAnsi="Times New Roman" w:cs="Times New Roman"/>
          <w:sz w:val="24"/>
          <w:szCs w:val="24"/>
        </w:rPr>
        <w:footnoteReference w:id="2"/>
      </w:r>
      <w:r w:rsidRPr="00377D71">
        <w:rPr>
          <w:rFonts w:ascii="Times New Roman" w:eastAsia="Times New Roman" w:hAnsi="Times New Roman" w:cs="Times New Roman"/>
          <w:sz w:val="24"/>
          <w:szCs w:val="24"/>
        </w:rPr>
        <w:t xml:space="preserve">  Nonetheless, orthodoxy</w:t>
      </w:r>
      <w:r w:rsidR="00D8033E" w:rsidRPr="00377D71">
        <w:rPr>
          <w:rFonts w:ascii="Times New Roman" w:eastAsia="Times New Roman" w:hAnsi="Times New Roman" w:cs="Times New Roman"/>
          <w:sz w:val="24"/>
          <w:szCs w:val="24"/>
        </w:rPr>
        <w:t xml:space="preserve"> had to be established and in 519</w:t>
      </w:r>
      <w:r w:rsidR="005D755E" w:rsidRPr="00377D71">
        <w:rPr>
          <w:rFonts w:ascii="Times New Roman" w:eastAsia="Times New Roman" w:hAnsi="Times New Roman" w:cs="Times New Roman"/>
          <w:sz w:val="24"/>
          <w:szCs w:val="24"/>
        </w:rPr>
        <w:t xml:space="preserve">, after the death of the principles of the eastern and western church, </w:t>
      </w:r>
      <w:r w:rsidR="005D755E" w:rsidRPr="00377D71">
        <w:rPr>
          <w:rFonts w:ascii="Times New Roman" w:eastAsia="Times New Roman" w:hAnsi="Times New Roman" w:cs="Times New Roman"/>
          <w:sz w:val="24"/>
          <w:szCs w:val="24"/>
        </w:rPr>
        <w:lastRenderedPageBreak/>
        <w:t xml:space="preserve">“Emperor Justin and Pope </w:t>
      </w:r>
      <w:proofErr w:type="spellStart"/>
      <w:r w:rsidR="005D755E" w:rsidRPr="00377D71">
        <w:rPr>
          <w:rFonts w:ascii="Times New Roman" w:eastAsia="Times New Roman" w:hAnsi="Times New Roman" w:cs="Times New Roman"/>
          <w:sz w:val="24"/>
          <w:szCs w:val="24"/>
        </w:rPr>
        <w:t>Hormisdas</w:t>
      </w:r>
      <w:proofErr w:type="spellEnd"/>
      <w:r w:rsidR="005D755E" w:rsidRPr="00377D71">
        <w:rPr>
          <w:rFonts w:ascii="Times New Roman" w:eastAsia="Times New Roman" w:hAnsi="Times New Roman" w:cs="Times New Roman"/>
          <w:sz w:val="24"/>
          <w:szCs w:val="24"/>
        </w:rPr>
        <w:t xml:space="preserve"> reached an agreement that was in fact a return to the decisions of Chalcedon.”</w:t>
      </w:r>
      <w:r w:rsidR="005D755E" w:rsidRPr="00377D71">
        <w:rPr>
          <w:rStyle w:val="FootnoteReference"/>
          <w:rFonts w:ascii="Times New Roman" w:eastAsia="Times New Roman" w:hAnsi="Times New Roman" w:cs="Times New Roman"/>
          <w:sz w:val="24"/>
          <w:szCs w:val="24"/>
        </w:rPr>
        <w:footnoteReference w:id="3"/>
      </w:r>
    </w:p>
    <w:p w:rsidR="00185C81" w:rsidRPr="00377D71" w:rsidRDefault="00446791" w:rsidP="00446791">
      <w:pPr>
        <w:spacing w:after="0" w:line="480" w:lineRule="auto"/>
        <w:ind w:firstLine="720"/>
        <w:rPr>
          <w:rFonts w:ascii="Times New Roman" w:eastAsia="Times New Roman" w:hAnsi="Times New Roman" w:cs="Times New Roman"/>
          <w:sz w:val="24"/>
          <w:szCs w:val="24"/>
        </w:rPr>
      </w:pPr>
      <w:r w:rsidRPr="00377D71">
        <w:rPr>
          <w:rFonts w:ascii="Times New Roman" w:eastAsia="Times New Roman" w:hAnsi="Times New Roman" w:cs="Times New Roman"/>
          <w:sz w:val="24"/>
          <w:szCs w:val="24"/>
        </w:rPr>
        <w:t>The statement of orthodoxy was the church’s foundation (</w:t>
      </w:r>
      <w:proofErr w:type="spellStart"/>
      <w:r w:rsidR="00377D71" w:rsidRPr="00377D71">
        <w:rPr>
          <w:rFonts w:ascii="Times New Roman" w:hAnsi="Times New Roman" w:cs="Times New Roman"/>
          <w:bCs/>
          <w:i/>
          <w:sz w:val="24"/>
          <w:szCs w:val="24"/>
        </w:rPr>
        <w:t>hupostasis</w:t>
      </w:r>
      <w:proofErr w:type="spellEnd"/>
      <w:r w:rsidRPr="00377D71">
        <w:rPr>
          <w:rFonts w:ascii="Times New Roman" w:eastAsia="Times New Roman" w:hAnsi="Times New Roman" w:cs="Times New Roman"/>
          <w:sz w:val="24"/>
          <w:szCs w:val="24"/>
        </w:rPr>
        <w:t xml:space="preserve">) for their faith in the nature of Jesus and efficiency of His sacrificial death.  The council concluded that </w:t>
      </w:r>
    </w:p>
    <w:p w:rsidR="005349E7" w:rsidRPr="00377D71" w:rsidRDefault="00446791" w:rsidP="00185C81">
      <w:pPr>
        <w:spacing w:after="0" w:line="240" w:lineRule="auto"/>
        <w:ind w:left="720" w:right="720" w:firstLine="720"/>
        <w:rPr>
          <w:rFonts w:ascii="Times New Roman" w:eastAsia="Times New Roman" w:hAnsi="Times New Roman" w:cs="Times New Roman"/>
          <w:sz w:val="24"/>
          <w:szCs w:val="24"/>
        </w:rPr>
      </w:pPr>
      <w:r w:rsidRPr="00377D71">
        <w:rPr>
          <w:rFonts w:ascii="Times New Roman" w:eastAsia="Times New Roman" w:hAnsi="Times New Roman" w:cs="Times New Roman"/>
          <w:sz w:val="24"/>
          <w:szCs w:val="24"/>
        </w:rPr>
        <w:t>“…our Lord Jesus Christ, at once complete in Godhead and complete in manhood, truly God and truly man, consisting also of a reasonable soul and body; of one substance (</w:t>
      </w:r>
      <w:proofErr w:type="spellStart"/>
      <w:r w:rsidR="00377D71" w:rsidRPr="00377D71">
        <w:rPr>
          <w:rFonts w:ascii="Times New Roman" w:eastAsia="Times New Roman" w:hAnsi="Times New Roman" w:cs="Times New Roman"/>
          <w:i/>
          <w:sz w:val="24"/>
          <w:szCs w:val="24"/>
        </w:rPr>
        <w:t>homoousious</w:t>
      </w:r>
      <w:proofErr w:type="spellEnd"/>
      <w:r w:rsidRPr="00377D71">
        <w:rPr>
          <w:rFonts w:ascii="Times New Roman" w:eastAsia="Times New Roman" w:hAnsi="Times New Roman" w:cs="Times New Roman"/>
          <w:sz w:val="24"/>
          <w:szCs w:val="24"/>
        </w:rPr>
        <w:t>) with the Father as regards his Godhead, and at the same time of one substance with us as regards his manhood; like us in all respects, apart from sin…”</w:t>
      </w:r>
      <w:r w:rsidR="00185C81" w:rsidRPr="00377D71">
        <w:rPr>
          <w:rStyle w:val="FootnoteReference"/>
          <w:rFonts w:ascii="Times New Roman" w:eastAsia="Times New Roman" w:hAnsi="Times New Roman" w:cs="Times New Roman"/>
          <w:sz w:val="24"/>
          <w:szCs w:val="24"/>
        </w:rPr>
        <w:footnoteReference w:id="4"/>
      </w:r>
    </w:p>
    <w:p w:rsidR="005A548A" w:rsidRPr="00377D71" w:rsidRDefault="00FB6685" w:rsidP="004B2522">
      <w:pPr>
        <w:spacing w:before="240" w:after="0" w:line="480" w:lineRule="auto"/>
        <w:ind w:firstLine="720"/>
        <w:rPr>
          <w:rFonts w:ascii="Times New Roman" w:eastAsia="Times New Roman" w:hAnsi="Times New Roman" w:cs="Times New Roman"/>
          <w:sz w:val="24"/>
          <w:szCs w:val="24"/>
        </w:rPr>
      </w:pPr>
      <w:r w:rsidRPr="00377D71">
        <w:rPr>
          <w:rFonts w:ascii="Times New Roman" w:eastAsia="Times New Roman" w:hAnsi="Times New Roman" w:cs="Times New Roman"/>
          <w:sz w:val="24"/>
          <w:szCs w:val="24"/>
        </w:rPr>
        <w:t>The conclusion drawn by the council</w:t>
      </w:r>
      <w:r w:rsidR="0053611B" w:rsidRPr="00377D71">
        <w:rPr>
          <w:rFonts w:ascii="Times New Roman" w:eastAsia="Times New Roman" w:hAnsi="Times New Roman" w:cs="Times New Roman"/>
          <w:sz w:val="24"/>
          <w:szCs w:val="24"/>
        </w:rPr>
        <w:t xml:space="preserve"> </w:t>
      </w:r>
      <w:r w:rsidRPr="00377D71">
        <w:rPr>
          <w:rFonts w:ascii="Times New Roman" w:eastAsia="Times New Roman" w:hAnsi="Times New Roman" w:cs="Times New Roman"/>
          <w:sz w:val="24"/>
          <w:szCs w:val="24"/>
        </w:rPr>
        <w:t>acknowledg</w:t>
      </w:r>
      <w:r w:rsidR="004B2522" w:rsidRPr="00377D71">
        <w:rPr>
          <w:rFonts w:ascii="Times New Roman" w:eastAsia="Times New Roman" w:hAnsi="Times New Roman" w:cs="Times New Roman"/>
          <w:sz w:val="24"/>
          <w:szCs w:val="24"/>
        </w:rPr>
        <w:t>ing the nature of Jesus</w:t>
      </w:r>
      <w:r w:rsidR="0053611B" w:rsidRPr="00377D71">
        <w:rPr>
          <w:rStyle w:val="FootnoteReference"/>
          <w:rFonts w:ascii="Times New Roman" w:eastAsia="Times New Roman" w:hAnsi="Times New Roman" w:cs="Times New Roman"/>
          <w:sz w:val="24"/>
          <w:szCs w:val="24"/>
        </w:rPr>
        <w:footnoteReference w:id="5"/>
      </w:r>
      <w:r w:rsidR="004B2522" w:rsidRPr="00377D71">
        <w:rPr>
          <w:rFonts w:ascii="Times New Roman" w:eastAsia="Times New Roman" w:hAnsi="Times New Roman" w:cs="Times New Roman"/>
          <w:sz w:val="24"/>
          <w:szCs w:val="24"/>
        </w:rPr>
        <w:t xml:space="preserve"> formed the basis for the </w:t>
      </w:r>
      <w:r w:rsidR="0053611B" w:rsidRPr="00377D71">
        <w:rPr>
          <w:rFonts w:ascii="Times New Roman" w:eastAsia="Times New Roman" w:hAnsi="Times New Roman" w:cs="Times New Roman"/>
          <w:sz w:val="24"/>
          <w:szCs w:val="24"/>
        </w:rPr>
        <w:t>concept</w:t>
      </w:r>
      <w:r w:rsidR="004B2522" w:rsidRPr="00377D71">
        <w:rPr>
          <w:rFonts w:ascii="Times New Roman" w:eastAsia="Times New Roman" w:hAnsi="Times New Roman" w:cs="Times New Roman"/>
          <w:sz w:val="24"/>
          <w:szCs w:val="24"/>
        </w:rPr>
        <w:t xml:space="preserve"> of</w:t>
      </w:r>
      <w:r w:rsidR="006F054D" w:rsidRPr="00377D71">
        <w:rPr>
          <w:rFonts w:ascii="Times New Roman" w:eastAsia="Times New Roman" w:hAnsi="Times New Roman" w:cs="Times New Roman"/>
          <w:sz w:val="24"/>
          <w:szCs w:val="24"/>
        </w:rPr>
        <w:t xml:space="preserve"> the hypostatic union</w:t>
      </w:r>
      <w:r w:rsidR="0001722D" w:rsidRPr="00377D71">
        <w:rPr>
          <w:rFonts w:ascii="Times New Roman" w:eastAsia="Times New Roman" w:hAnsi="Times New Roman" w:cs="Times New Roman"/>
          <w:sz w:val="24"/>
          <w:szCs w:val="24"/>
        </w:rPr>
        <w:t xml:space="preserve"> between the fully divine and fully human Jesus</w:t>
      </w:r>
      <w:r w:rsidR="006F054D" w:rsidRPr="00377D71">
        <w:rPr>
          <w:rFonts w:ascii="Times New Roman" w:eastAsia="Times New Roman" w:hAnsi="Times New Roman" w:cs="Times New Roman"/>
          <w:sz w:val="24"/>
          <w:szCs w:val="24"/>
        </w:rPr>
        <w:t xml:space="preserve">.  </w:t>
      </w:r>
      <w:r w:rsidR="00B45EC8" w:rsidRPr="00377D71">
        <w:rPr>
          <w:rFonts w:ascii="Times New Roman" w:eastAsia="Times New Roman" w:hAnsi="Times New Roman" w:cs="Times New Roman"/>
          <w:sz w:val="24"/>
          <w:szCs w:val="24"/>
        </w:rPr>
        <w:t>The “being</w:t>
      </w:r>
      <w:r w:rsidR="005A548A" w:rsidRPr="00377D71">
        <w:rPr>
          <w:rFonts w:ascii="Times New Roman" w:eastAsia="Times New Roman" w:hAnsi="Times New Roman" w:cs="Times New Roman"/>
          <w:sz w:val="24"/>
          <w:szCs w:val="24"/>
        </w:rPr>
        <w:t>” was who Jesus</w:t>
      </w:r>
      <w:r w:rsidR="001A5DC9" w:rsidRPr="00377D71">
        <w:rPr>
          <w:rFonts w:ascii="Times New Roman" w:eastAsia="Times New Roman" w:hAnsi="Times New Roman" w:cs="Times New Roman"/>
          <w:sz w:val="24"/>
          <w:szCs w:val="24"/>
        </w:rPr>
        <w:t xml:space="preserve"> was as he</w:t>
      </w:r>
      <w:r w:rsidR="005A548A" w:rsidRPr="00377D71">
        <w:rPr>
          <w:rFonts w:ascii="Times New Roman" w:eastAsia="Times New Roman" w:hAnsi="Times New Roman" w:cs="Times New Roman"/>
          <w:sz w:val="24"/>
          <w:szCs w:val="24"/>
        </w:rPr>
        <w:t xml:space="preserve"> </w:t>
      </w:r>
      <w:r w:rsidR="00C63A81" w:rsidRPr="00377D71">
        <w:rPr>
          <w:rFonts w:ascii="Times New Roman" w:eastAsia="Times New Roman" w:hAnsi="Times New Roman" w:cs="Times New Roman"/>
          <w:sz w:val="24"/>
          <w:szCs w:val="24"/>
        </w:rPr>
        <w:t>shared</w:t>
      </w:r>
      <w:r w:rsidR="005A548A" w:rsidRPr="00377D71">
        <w:rPr>
          <w:rFonts w:ascii="Times New Roman" w:eastAsia="Times New Roman" w:hAnsi="Times New Roman" w:cs="Times New Roman"/>
          <w:sz w:val="24"/>
          <w:szCs w:val="24"/>
        </w:rPr>
        <w:t xml:space="preserve"> Godness</w:t>
      </w:r>
      <w:r w:rsidR="006775F6" w:rsidRPr="00377D71">
        <w:rPr>
          <w:rFonts w:ascii="Times New Roman" w:eastAsia="Times New Roman" w:hAnsi="Times New Roman" w:cs="Times New Roman"/>
          <w:sz w:val="24"/>
          <w:szCs w:val="24"/>
        </w:rPr>
        <w:t>,</w:t>
      </w:r>
      <w:r w:rsidR="005A548A" w:rsidRPr="00377D71">
        <w:rPr>
          <w:rStyle w:val="FootnoteReference"/>
          <w:rFonts w:ascii="Times New Roman" w:eastAsia="Times New Roman" w:hAnsi="Times New Roman" w:cs="Times New Roman"/>
          <w:sz w:val="24"/>
          <w:szCs w:val="24"/>
        </w:rPr>
        <w:footnoteReference w:id="6"/>
      </w:r>
      <w:r w:rsidR="006775F6" w:rsidRPr="00377D71">
        <w:rPr>
          <w:rFonts w:ascii="Times New Roman" w:eastAsia="Times New Roman" w:hAnsi="Times New Roman" w:cs="Times New Roman"/>
          <w:sz w:val="24"/>
          <w:szCs w:val="24"/>
        </w:rPr>
        <w:t xml:space="preserve"> </w:t>
      </w:r>
      <w:r w:rsidR="00C63A81" w:rsidRPr="00377D71">
        <w:rPr>
          <w:rFonts w:ascii="Times New Roman" w:eastAsia="Times New Roman" w:hAnsi="Times New Roman" w:cs="Times New Roman"/>
          <w:sz w:val="24"/>
          <w:szCs w:val="24"/>
        </w:rPr>
        <w:t>which sharing was defined by</w:t>
      </w:r>
      <w:r w:rsidR="006775F6" w:rsidRPr="00377D71">
        <w:rPr>
          <w:rFonts w:ascii="Times New Roman" w:eastAsia="Times New Roman" w:hAnsi="Times New Roman" w:cs="Times New Roman"/>
          <w:sz w:val="24"/>
          <w:szCs w:val="24"/>
        </w:rPr>
        <w:t xml:space="preserve"> </w:t>
      </w:r>
      <w:proofErr w:type="spellStart"/>
      <w:r w:rsidR="006775F6" w:rsidRPr="00377D71">
        <w:rPr>
          <w:rFonts w:ascii="Times New Roman" w:eastAsia="Times New Roman" w:hAnsi="Times New Roman" w:cs="Times New Roman"/>
          <w:sz w:val="24"/>
          <w:szCs w:val="24"/>
        </w:rPr>
        <w:t>homoousios</w:t>
      </w:r>
      <w:proofErr w:type="spellEnd"/>
      <w:r w:rsidR="006775F6" w:rsidRPr="00377D71">
        <w:rPr>
          <w:rFonts w:ascii="Times New Roman" w:eastAsia="Times New Roman" w:hAnsi="Times New Roman" w:cs="Times New Roman"/>
          <w:sz w:val="24"/>
          <w:szCs w:val="24"/>
        </w:rPr>
        <w:t xml:space="preserve"> at </w:t>
      </w:r>
      <w:proofErr w:type="spellStart"/>
      <w:r w:rsidR="006775F6" w:rsidRPr="00377D71">
        <w:rPr>
          <w:rFonts w:ascii="Times New Roman" w:eastAsia="Times New Roman" w:hAnsi="Times New Roman" w:cs="Times New Roman"/>
          <w:sz w:val="24"/>
          <w:szCs w:val="24"/>
        </w:rPr>
        <w:t>Nicea</w:t>
      </w:r>
      <w:proofErr w:type="spellEnd"/>
      <w:r w:rsidR="006775F6" w:rsidRPr="00377D71">
        <w:rPr>
          <w:rFonts w:ascii="Times New Roman" w:eastAsia="Times New Roman" w:hAnsi="Times New Roman" w:cs="Times New Roman"/>
          <w:sz w:val="24"/>
          <w:szCs w:val="24"/>
        </w:rPr>
        <w:t xml:space="preserve">.  At Chalcedon, the next step was to establish the church’s position on how this ousia </w:t>
      </w:r>
      <w:r w:rsidR="00930A26" w:rsidRPr="00377D71">
        <w:rPr>
          <w:rFonts w:ascii="Times New Roman" w:eastAsia="Times New Roman" w:hAnsi="Times New Roman" w:cs="Times New Roman"/>
          <w:sz w:val="24"/>
          <w:szCs w:val="24"/>
        </w:rPr>
        <w:t>was affected by the Incarnation</w:t>
      </w:r>
      <w:r w:rsidR="00740566" w:rsidRPr="00377D71">
        <w:rPr>
          <w:rStyle w:val="FootnoteReference"/>
          <w:rFonts w:ascii="Times New Roman" w:eastAsia="Times New Roman" w:hAnsi="Times New Roman" w:cs="Times New Roman"/>
          <w:sz w:val="24"/>
          <w:szCs w:val="24"/>
        </w:rPr>
        <w:footnoteReference w:id="7"/>
      </w:r>
      <w:r w:rsidR="00930A26" w:rsidRPr="00377D71">
        <w:rPr>
          <w:rFonts w:ascii="Times New Roman" w:eastAsia="Times New Roman" w:hAnsi="Times New Roman" w:cs="Times New Roman"/>
          <w:sz w:val="24"/>
          <w:szCs w:val="24"/>
        </w:rPr>
        <w:t>.  That is, what was Jesus’ nature now that the Holy Spirit had brought divinity and humanity together in a form not previously realized.</w:t>
      </w:r>
      <w:r w:rsidR="00EB4D14" w:rsidRPr="00377D71">
        <w:rPr>
          <w:rFonts w:ascii="Times New Roman" w:eastAsia="Times New Roman" w:hAnsi="Times New Roman" w:cs="Times New Roman"/>
          <w:sz w:val="24"/>
          <w:szCs w:val="24"/>
        </w:rPr>
        <w:t xml:space="preserve">  For this, the word chosen was </w:t>
      </w:r>
      <w:r w:rsidR="00623DE5" w:rsidRPr="00377D71">
        <w:rPr>
          <w:rFonts w:ascii="Times New Roman" w:eastAsia="Times New Roman" w:hAnsi="Times New Roman" w:cs="Times New Roman"/>
          <w:sz w:val="24"/>
          <w:szCs w:val="24"/>
        </w:rPr>
        <w:t>hypostasis</w:t>
      </w:r>
      <w:r w:rsidR="00C63A81" w:rsidRPr="00377D71">
        <w:rPr>
          <w:rFonts w:ascii="Times New Roman" w:eastAsia="Times New Roman" w:hAnsi="Times New Roman" w:cs="Times New Roman"/>
          <w:sz w:val="24"/>
          <w:szCs w:val="24"/>
        </w:rPr>
        <w:t>, which will be discussed in detail</w:t>
      </w:r>
      <w:r w:rsidR="00A8168E" w:rsidRPr="00377D71">
        <w:rPr>
          <w:rFonts w:ascii="Times New Roman" w:eastAsia="Times New Roman" w:hAnsi="Times New Roman" w:cs="Times New Roman"/>
          <w:sz w:val="24"/>
          <w:szCs w:val="24"/>
        </w:rPr>
        <w:t xml:space="preserve">. </w:t>
      </w:r>
      <w:r w:rsidR="00C63A81" w:rsidRPr="00377D71">
        <w:rPr>
          <w:rFonts w:ascii="Times New Roman" w:eastAsia="Times New Roman" w:hAnsi="Times New Roman" w:cs="Times New Roman"/>
          <w:sz w:val="24"/>
          <w:szCs w:val="24"/>
        </w:rPr>
        <w:t>First, i</w:t>
      </w:r>
      <w:r w:rsidR="00444502" w:rsidRPr="00377D71">
        <w:rPr>
          <w:rFonts w:ascii="Times New Roman" w:eastAsia="Times New Roman" w:hAnsi="Times New Roman" w:cs="Times New Roman"/>
          <w:sz w:val="24"/>
          <w:szCs w:val="24"/>
        </w:rPr>
        <w:t>t is helpful to understand some of the background that led to the use of the hypostatic concept to describe Jesus.</w:t>
      </w:r>
    </w:p>
    <w:p w:rsidR="004E1B4A" w:rsidRPr="00377D71" w:rsidRDefault="00444502" w:rsidP="00444502">
      <w:pPr>
        <w:spacing w:after="0" w:line="480" w:lineRule="auto"/>
        <w:ind w:firstLine="720"/>
        <w:rPr>
          <w:rFonts w:ascii="Times New Roman" w:hAnsi="Times New Roman" w:cs="Times New Roman"/>
        </w:rPr>
      </w:pPr>
      <w:r w:rsidRPr="00377D71">
        <w:rPr>
          <w:rFonts w:ascii="Times New Roman" w:eastAsia="Times New Roman" w:hAnsi="Times New Roman" w:cs="Times New Roman"/>
          <w:sz w:val="24"/>
          <w:szCs w:val="24"/>
        </w:rPr>
        <w:t>There are two words of significance in this discussion</w:t>
      </w:r>
      <w:r w:rsidR="00B93EF4" w:rsidRPr="00377D71">
        <w:rPr>
          <w:rFonts w:ascii="Times New Roman" w:eastAsia="Times New Roman" w:hAnsi="Times New Roman" w:cs="Times New Roman"/>
          <w:sz w:val="24"/>
          <w:szCs w:val="24"/>
        </w:rPr>
        <w:t>—</w:t>
      </w:r>
      <w:r w:rsidRPr="00377D71">
        <w:rPr>
          <w:rFonts w:ascii="Times New Roman" w:eastAsia="Times New Roman" w:hAnsi="Times New Roman" w:cs="Times New Roman"/>
          <w:sz w:val="24"/>
          <w:szCs w:val="24"/>
        </w:rPr>
        <w:t>being (</w:t>
      </w:r>
      <w:r w:rsidRPr="00377D71">
        <w:rPr>
          <w:rFonts w:ascii="Times New Roman" w:eastAsia="Times New Roman" w:hAnsi="Times New Roman" w:cs="Times New Roman"/>
          <w:i/>
          <w:sz w:val="24"/>
          <w:szCs w:val="24"/>
        </w:rPr>
        <w:t>ousia</w:t>
      </w:r>
      <w:r w:rsidRPr="00377D71">
        <w:rPr>
          <w:rFonts w:ascii="Times New Roman" w:eastAsia="Times New Roman" w:hAnsi="Times New Roman" w:cs="Times New Roman"/>
          <w:sz w:val="24"/>
          <w:szCs w:val="24"/>
        </w:rPr>
        <w:t>) and substance (</w:t>
      </w:r>
      <w:r w:rsidR="00B93EF4" w:rsidRPr="00377D71">
        <w:rPr>
          <w:rFonts w:ascii="Times New Roman" w:eastAsia="Times New Roman" w:hAnsi="Times New Roman" w:cs="Times New Roman"/>
          <w:i/>
          <w:sz w:val="24"/>
          <w:szCs w:val="24"/>
        </w:rPr>
        <w:t>hupostasis</w:t>
      </w:r>
      <w:r w:rsidRPr="00377D71">
        <w:rPr>
          <w:rFonts w:ascii="Times New Roman" w:eastAsia="Times New Roman" w:hAnsi="Times New Roman" w:cs="Times New Roman"/>
          <w:sz w:val="24"/>
          <w:szCs w:val="24"/>
        </w:rPr>
        <w:t>).</w:t>
      </w:r>
      <w:r w:rsidR="00845413" w:rsidRPr="00377D71">
        <w:rPr>
          <w:rFonts w:ascii="Times New Roman" w:eastAsia="Times New Roman" w:hAnsi="Times New Roman" w:cs="Times New Roman"/>
          <w:sz w:val="24"/>
          <w:szCs w:val="24"/>
        </w:rPr>
        <w:t xml:space="preserve"> The first </w:t>
      </w:r>
      <w:proofErr w:type="spellStart"/>
      <w:r w:rsidR="004E1B4A" w:rsidRPr="00377D71">
        <w:rPr>
          <w:rFonts w:ascii="Times New Roman" w:hAnsi="Times New Roman" w:cs="Times New Roman"/>
          <w:i/>
          <w:iCs/>
        </w:rPr>
        <w:t>ousia</w:t>
      </w:r>
      <w:proofErr w:type="spellEnd"/>
      <w:r w:rsidR="004E1B4A" w:rsidRPr="00377D71">
        <w:rPr>
          <w:rFonts w:ascii="Times New Roman" w:hAnsi="Times New Roman" w:cs="Times New Roman"/>
        </w:rPr>
        <w:t xml:space="preserve"> (</w:t>
      </w:r>
      <w:r w:rsidR="004E1B4A" w:rsidRPr="00377D71">
        <w:rPr>
          <w:rFonts w:ascii="Times New Roman" w:hAnsi="Times New Roman" w:cs="Times New Roman"/>
          <w:bCs/>
        </w:rPr>
        <w:t>essence</w:t>
      </w:r>
      <w:r w:rsidR="004E1B4A" w:rsidRPr="00377D71">
        <w:rPr>
          <w:rFonts w:ascii="Times New Roman" w:hAnsi="Times New Roman" w:cs="Times New Roman"/>
        </w:rPr>
        <w:t>/being/substance): Important in the Trinitarian doctrine codified at the council of Nicea (325), which declared the Son to be of the same essence (</w:t>
      </w:r>
      <w:proofErr w:type="spellStart"/>
      <w:r w:rsidR="004E1B4A" w:rsidRPr="00377D71">
        <w:rPr>
          <w:rFonts w:ascii="Times New Roman" w:hAnsi="Times New Roman" w:cs="Times New Roman"/>
          <w:i/>
          <w:iCs/>
        </w:rPr>
        <w:t>homoousious</w:t>
      </w:r>
      <w:proofErr w:type="spellEnd"/>
      <w:r w:rsidR="004E1B4A" w:rsidRPr="00377D71">
        <w:rPr>
          <w:rFonts w:ascii="Times New Roman" w:hAnsi="Times New Roman" w:cs="Times New Roman"/>
        </w:rPr>
        <w:t>)</w:t>
      </w:r>
      <w:r w:rsidR="004E78D3" w:rsidRPr="00377D71">
        <w:rPr>
          <w:rStyle w:val="FootnoteReference"/>
          <w:rFonts w:ascii="Times New Roman" w:hAnsi="Times New Roman" w:cs="Times New Roman"/>
        </w:rPr>
        <w:footnoteReference w:id="8"/>
      </w:r>
      <w:r w:rsidR="004E1B4A" w:rsidRPr="00377D71">
        <w:rPr>
          <w:rFonts w:ascii="Times New Roman" w:hAnsi="Times New Roman" w:cs="Times New Roman"/>
        </w:rPr>
        <w:t xml:space="preserve"> as the </w:t>
      </w:r>
      <w:r w:rsidR="004E1B4A" w:rsidRPr="00377D71">
        <w:rPr>
          <w:rFonts w:ascii="Times New Roman" w:hAnsi="Times New Roman" w:cs="Times New Roman"/>
        </w:rPr>
        <w:lastRenderedPageBreak/>
        <w:t xml:space="preserve">Father. It becomes important in Christological debates as various theologians sought to understand how the humanity of Jesus and our human nature could be </w:t>
      </w:r>
      <w:proofErr w:type="spellStart"/>
      <w:r w:rsidR="004E1B4A" w:rsidRPr="00377D71">
        <w:rPr>
          <w:rFonts w:ascii="Times New Roman" w:hAnsi="Times New Roman" w:cs="Times New Roman"/>
          <w:i/>
          <w:iCs/>
        </w:rPr>
        <w:t>homoousious</w:t>
      </w:r>
      <w:proofErr w:type="spellEnd"/>
      <w:r w:rsidR="004E1B4A" w:rsidRPr="00377D71">
        <w:rPr>
          <w:rFonts w:ascii="Times New Roman" w:hAnsi="Times New Roman" w:cs="Times New Roman"/>
        </w:rPr>
        <w:t xml:space="preserve"> (usually translated "co-essential").</w:t>
      </w:r>
      <w:r w:rsidR="004E1B4A" w:rsidRPr="00377D71">
        <w:rPr>
          <w:rStyle w:val="FootnoteReference"/>
          <w:rFonts w:ascii="Times New Roman" w:hAnsi="Times New Roman" w:cs="Times New Roman"/>
        </w:rPr>
        <w:footnoteReference w:id="9"/>
      </w:r>
    </w:p>
    <w:p w:rsidR="00845413" w:rsidRPr="00377D71" w:rsidRDefault="00845413" w:rsidP="004E1B4A">
      <w:pPr>
        <w:spacing w:after="0" w:line="480" w:lineRule="auto"/>
        <w:ind w:firstLine="720"/>
        <w:rPr>
          <w:rFonts w:ascii="Times New Roman" w:hAnsi="Times New Roman" w:cs="Times New Roman"/>
          <w:sz w:val="24"/>
          <w:szCs w:val="24"/>
        </w:rPr>
      </w:pPr>
      <w:r w:rsidRPr="00377D71">
        <w:rPr>
          <w:rFonts w:ascii="Times New Roman" w:hAnsi="Times New Roman" w:cs="Times New Roman"/>
          <w:sz w:val="24"/>
          <w:szCs w:val="24"/>
        </w:rPr>
        <w:t xml:space="preserve">By Plato’s time, </w:t>
      </w:r>
      <w:r w:rsidR="004E1B4A" w:rsidRPr="00377D71">
        <w:rPr>
          <w:rFonts w:ascii="Times New Roman" w:hAnsi="Times New Roman" w:cs="Times New Roman"/>
          <w:sz w:val="24"/>
          <w:szCs w:val="24"/>
        </w:rPr>
        <w:t>being (</w:t>
      </w:r>
      <w:r w:rsidRPr="00377D71">
        <w:rPr>
          <w:rFonts w:ascii="Times New Roman" w:hAnsi="Times New Roman" w:cs="Times New Roman"/>
          <w:sz w:val="24"/>
          <w:szCs w:val="24"/>
        </w:rPr>
        <w:t>ousia</w:t>
      </w:r>
      <w:r w:rsidR="004E1B4A" w:rsidRPr="00377D71">
        <w:rPr>
          <w:rFonts w:ascii="Times New Roman" w:hAnsi="Times New Roman" w:cs="Times New Roman"/>
          <w:sz w:val="24"/>
          <w:szCs w:val="24"/>
        </w:rPr>
        <w:t>)</w:t>
      </w:r>
      <w:r w:rsidRPr="00377D71">
        <w:rPr>
          <w:rFonts w:ascii="Times New Roman" w:hAnsi="Times New Roman" w:cs="Times New Roman"/>
          <w:sz w:val="24"/>
          <w:szCs w:val="24"/>
        </w:rPr>
        <w:t xml:space="preserve"> was “already a quirky, idiomatic word…(that) </w:t>
      </w:r>
      <w:r w:rsidR="00C63A81" w:rsidRPr="00377D71">
        <w:rPr>
          <w:rFonts w:ascii="Times New Roman" w:hAnsi="Times New Roman" w:cs="Times New Roman"/>
          <w:sz w:val="24"/>
          <w:szCs w:val="24"/>
        </w:rPr>
        <w:t>denoted</w:t>
      </w:r>
      <w:r w:rsidRPr="00377D71">
        <w:rPr>
          <w:rFonts w:ascii="Times New Roman" w:hAnsi="Times New Roman" w:cs="Times New Roman"/>
          <w:sz w:val="24"/>
          <w:szCs w:val="24"/>
        </w:rPr>
        <w:t xml:space="preserve"> permanent property, real estate, non-transferable goods: not the possessions we are always using up or consuming but those that remain--land, houses, wealth of the kind one never spends since it breeds new wealth with no expense of itself.”</w:t>
      </w:r>
      <w:r w:rsidRPr="00377D71">
        <w:rPr>
          <w:rStyle w:val="FootnoteReference"/>
          <w:rFonts w:ascii="Times New Roman" w:hAnsi="Times New Roman" w:cs="Times New Roman"/>
          <w:sz w:val="24"/>
          <w:szCs w:val="24"/>
        </w:rPr>
        <w:footnoteReference w:id="10"/>
      </w:r>
      <w:r w:rsidRPr="00377D71">
        <w:rPr>
          <w:rFonts w:ascii="Times New Roman" w:hAnsi="Times New Roman" w:cs="Times New Roman"/>
          <w:sz w:val="24"/>
          <w:szCs w:val="24"/>
        </w:rPr>
        <w:t xml:space="preserve">  It was tied with permanent, passive wealth that seemed to regenerate.  This is why it was often related to the concept of substance.  With this as the backdrop, Plato’s Socrates asks Meno, “What is the nature (ousia) of bees?”</w:t>
      </w:r>
      <w:r w:rsidRPr="00377D71">
        <w:rPr>
          <w:rStyle w:val="FootnoteReference"/>
          <w:rFonts w:ascii="Times New Roman" w:hAnsi="Times New Roman" w:cs="Times New Roman"/>
          <w:sz w:val="24"/>
          <w:szCs w:val="24"/>
        </w:rPr>
        <w:footnoteReference w:id="11"/>
      </w:r>
      <w:r w:rsidRPr="00377D71">
        <w:rPr>
          <w:rFonts w:ascii="Times New Roman" w:hAnsi="Times New Roman" w:cs="Times New Roman"/>
          <w:sz w:val="24"/>
          <w:szCs w:val="24"/>
        </w:rPr>
        <w:t xml:space="preserve">  From this, Socrates leads Meno to understand that there is a basic nature or essence to anything that makes it what it is and that nature/essence is transmitted naturally because it cannot be held from transmission.  Ultimately, what Plato is insisting is that there is an irreducible essence that is the abiding element.  This is why the term was so appropriate for use by the Nicene Fathers who gave us the orthodox statement regarding the</w:t>
      </w:r>
      <w:r w:rsidR="00C63A81" w:rsidRPr="00377D71">
        <w:rPr>
          <w:rFonts w:ascii="Times New Roman" w:hAnsi="Times New Roman" w:cs="Times New Roman"/>
          <w:sz w:val="24"/>
          <w:szCs w:val="24"/>
        </w:rPr>
        <w:t xml:space="preserve"> common</w:t>
      </w:r>
      <w:r w:rsidRPr="00377D71">
        <w:rPr>
          <w:rFonts w:ascii="Times New Roman" w:hAnsi="Times New Roman" w:cs="Times New Roman"/>
          <w:sz w:val="24"/>
          <w:szCs w:val="24"/>
        </w:rPr>
        <w:t xml:space="preserve"> essence of God and Jesus.</w:t>
      </w:r>
    </w:p>
    <w:p w:rsidR="00845413" w:rsidRPr="00377D71" w:rsidRDefault="00845413" w:rsidP="00845413">
      <w:pPr>
        <w:spacing w:after="0" w:line="480" w:lineRule="auto"/>
        <w:ind w:firstLine="720"/>
        <w:rPr>
          <w:rFonts w:ascii="Times New Roman" w:hAnsi="Times New Roman" w:cs="Times New Roman"/>
          <w:sz w:val="24"/>
          <w:szCs w:val="24"/>
        </w:rPr>
      </w:pPr>
      <w:r w:rsidRPr="00377D71">
        <w:rPr>
          <w:rFonts w:ascii="Times New Roman" w:hAnsi="Times New Roman" w:cs="Times New Roman"/>
          <w:sz w:val="24"/>
          <w:szCs w:val="24"/>
        </w:rPr>
        <w:t>For Aristotle, “being (ousia) must come already divided: the highest genera or ultimate classes of things must be irreducibly many.”</w:t>
      </w:r>
      <w:r w:rsidRPr="00377D71">
        <w:rPr>
          <w:rStyle w:val="FootnoteReference"/>
          <w:rFonts w:ascii="Times New Roman" w:hAnsi="Times New Roman" w:cs="Times New Roman"/>
          <w:sz w:val="24"/>
          <w:szCs w:val="24"/>
        </w:rPr>
        <w:footnoteReference w:id="12"/>
      </w:r>
      <w:r w:rsidR="00C17F65" w:rsidRPr="00377D71">
        <w:rPr>
          <w:rFonts w:ascii="Times New Roman" w:hAnsi="Times New Roman" w:cs="Times New Roman"/>
          <w:sz w:val="24"/>
          <w:szCs w:val="24"/>
        </w:rPr>
        <w:t xml:space="preserve"> </w:t>
      </w:r>
      <w:r w:rsidRPr="00377D71">
        <w:rPr>
          <w:rFonts w:ascii="Times New Roman" w:hAnsi="Times New Roman" w:cs="Times New Roman"/>
          <w:sz w:val="24"/>
          <w:szCs w:val="24"/>
        </w:rPr>
        <w:t>For Aristotle, this is best understood in the theory of categories.  These categories have different elements (names)</w:t>
      </w:r>
      <w:r w:rsidR="00726646" w:rsidRPr="00377D71">
        <w:rPr>
          <w:rStyle w:val="FootnoteReference"/>
          <w:rFonts w:ascii="Times New Roman" w:hAnsi="Times New Roman" w:cs="Times New Roman"/>
          <w:sz w:val="24"/>
          <w:szCs w:val="24"/>
        </w:rPr>
        <w:footnoteReference w:id="13"/>
      </w:r>
      <w:r w:rsidRPr="00377D71">
        <w:rPr>
          <w:rFonts w:ascii="Times New Roman" w:hAnsi="Times New Roman" w:cs="Times New Roman"/>
          <w:sz w:val="24"/>
          <w:szCs w:val="24"/>
        </w:rPr>
        <w:t xml:space="preserve"> but each ultimately </w:t>
      </w:r>
      <w:r w:rsidR="001B2305" w:rsidRPr="00377D71">
        <w:rPr>
          <w:rFonts w:ascii="Times New Roman" w:hAnsi="Times New Roman" w:cs="Times New Roman"/>
          <w:sz w:val="24"/>
          <w:szCs w:val="24"/>
        </w:rPr>
        <w:t>is</w:t>
      </w:r>
      <w:r w:rsidRPr="00377D71">
        <w:rPr>
          <w:rFonts w:ascii="Times New Roman" w:hAnsi="Times New Roman" w:cs="Times New Roman"/>
          <w:sz w:val="24"/>
          <w:szCs w:val="24"/>
        </w:rPr>
        <w:t xml:space="preserve"> giving reference to that which is the irreducible distinction.  For example, if I say dog, you may ask what kind of dog?  From here we go into bred, color, size, physical place it occupies, etc.  </w:t>
      </w:r>
      <w:r w:rsidRPr="00377D71">
        <w:rPr>
          <w:rFonts w:ascii="Times New Roman" w:hAnsi="Times New Roman" w:cs="Times New Roman"/>
          <w:sz w:val="24"/>
          <w:szCs w:val="24"/>
        </w:rPr>
        <w:lastRenderedPageBreak/>
        <w:t>Nonetheless, we are still only talking about a dog.  This is the essence of being for Aristotle.  It is the irreducible complexity from which all distinctions are derived.</w:t>
      </w:r>
    </w:p>
    <w:p w:rsidR="00D34619" w:rsidRPr="00377D71" w:rsidRDefault="003555C6" w:rsidP="00930A26">
      <w:pPr>
        <w:spacing w:after="0" w:line="480" w:lineRule="auto"/>
        <w:ind w:firstLine="720"/>
        <w:rPr>
          <w:rFonts w:ascii="Times New Roman" w:hAnsi="Times New Roman" w:cs="Times New Roman"/>
          <w:sz w:val="24"/>
          <w:szCs w:val="24"/>
        </w:rPr>
      </w:pPr>
      <w:r w:rsidRPr="00377D71">
        <w:rPr>
          <w:rFonts w:ascii="Times New Roman" w:hAnsi="Times New Roman" w:cs="Times New Roman"/>
          <w:sz w:val="24"/>
          <w:szCs w:val="24"/>
        </w:rPr>
        <w:t xml:space="preserve">At Nicea, based on the concept of being, the church settled on the “who-ness” of Jesus.  </w:t>
      </w:r>
      <w:r w:rsidR="00171FA4" w:rsidRPr="00377D71">
        <w:rPr>
          <w:rFonts w:ascii="Times New Roman" w:hAnsi="Times New Roman" w:cs="Times New Roman"/>
          <w:sz w:val="24"/>
          <w:szCs w:val="24"/>
        </w:rPr>
        <w:t xml:space="preserve">It was the sameness that He shared with God the Father.  Totally divine, begotten and not created.  This </w:t>
      </w:r>
      <w:r w:rsidRPr="00377D71">
        <w:rPr>
          <w:rFonts w:ascii="Times New Roman" w:hAnsi="Times New Roman" w:cs="Times New Roman"/>
          <w:sz w:val="24"/>
          <w:szCs w:val="24"/>
        </w:rPr>
        <w:t>was eventually</w:t>
      </w:r>
      <w:r w:rsidRPr="00377D71">
        <w:rPr>
          <w:rStyle w:val="FootnoteReference"/>
          <w:rFonts w:ascii="Times New Roman" w:hAnsi="Times New Roman" w:cs="Times New Roman"/>
          <w:sz w:val="24"/>
          <w:szCs w:val="24"/>
        </w:rPr>
        <w:footnoteReference w:id="14"/>
      </w:r>
      <w:r w:rsidRPr="00377D71">
        <w:rPr>
          <w:rFonts w:ascii="Times New Roman" w:hAnsi="Times New Roman" w:cs="Times New Roman"/>
          <w:sz w:val="24"/>
          <w:szCs w:val="24"/>
        </w:rPr>
        <w:t xml:space="preserve"> </w:t>
      </w:r>
      <w:r w:rsidR="001363E4" w:rsidRPr="00377D71">
        <w:rPr>
          <w:rFonts w:ascii="Times New Roman" w:hAnsi="Times New Roman" w:cs="Times New Roman"/>
          <w:sz w:val="24"/>
          <w:szCs w:val="24"/>
        </w:rPr>
        <w:t xml:space="preserve">to </w:t>
      </w:r>
      <w:r w:rsidRPr="00377D71">
        <w:rPr>
          <w:rFonts w:ascii="Times New Roman" w:hAnsi="Times New Roman" w:cs="Times New Roman"/>
          <w:sz w:val="24"/>
          <w:szCs w:val="24"/>
        </w:rPr>
        <w:t xml:space="preserve">become </w:t>
      </w:r>
      <w:r w:rsidR="001363E4" w:rsidRPr="00377D71">
        <w:rPr>
          <w:rFonts w:ascii="Times New Roman" w:hAnsi="Times New Roman" w:cs="Times New Roman"/>
          <w:sz w:val="24"/>
          <w:szCs w:val="24"/>
        </w:rPr>
        <w:t xml:space="preserve">orthodox Christianity and form the foundation </w:t>
      </w:r>
      <w:r w:rsidR="00171FA4" w:rsidRPr="00377D71">
        <w:rPr>
          <w:rFonts w:ascii="Times New Roman" w:hAnsi="Times New Roman" w:cs="Times New Roman"/>
          <w:sz w:val="24"/>
          <w:szCs w:val="24"/>
        </w:rPr>
        <w:t>upon which</w:t>
      </w:r>
      <w:r w:rsidR="001363E4" w:rsidRPr="00377D71">
        <w:rPr>
          <w:rFonts w:ascii="Times New Roman" w:hAnsi="Times New Roman" w:cs="Times New Roman"/>
          <w:sz w:val="24"/>
          <w:szCs w:val="24"/>
        </w:rPr>
        <w:t xml:space="preserve"> Chalcedon</w:t>
      </w:r>
      <w:r w:rsidR="00171FA4" w:rsidRPr="00377D71">
        <w:rPr>
          <w:rFonts w:ascii="Times New Roman" w:hAnsi="Times New Roman" w:cs="Times New Roman"/>
          <w:sz w:val="24"/>
          <w:szCs w:val="24"/>
        </w:rPr>
        <w:t xml:space="preserve"> would resolve the question of</w:t>
      </w:r>
      <w:r w:rsidR="001363E4" w:rsidRPr="00377D71">
        <w:rPr>
          <w:rFonts w:ascii="Times New Roman" w:hAnsi="Times New Roman" w:cs="Times New Roman"/>
          <w:sz w:val="24"/>
          <w:szCs w:val="24"/>
        </w:rPr>
        <w:t xml:space="preserve"> the “what-ness” of Jesus.  </w:t>
      </w:r>
      <w:r w:rsidR="00D34619" w:rsidRPr="00377D71">
        <w:rPr>
          <w:rFonts w:ascii="Times New Roman" w:hAnsi="Times New Roman" w:cs="Times New Roman"/>
          <w:sz w:val="24"/>
          <w:szCs w:val="24"/>
        </w:rPr>
        <w:t>The following summarizes well the concept of “who-ness” compared to “what-ness:”</w:t>
      </w:r>
    </w:p>
    <w:p w:rsidR="00D34619" w:rsidRPr="00377D71" w:rsidRDefault="00D34619" w:rsidP="00667828">
      <w:pPr>
        <w:numPr>
          <w:ilvl w:val="0"/>
          <w:numId w:val="2"/>
        </w:numPr>
        <w:tabs>
          <w:tab w:val="clear" w:pos="360"/>
          <w:tab w:val="num" w:pos="720"/>
        </w:tabs>
        <w:spacing w:after="0" w:line="240" w:lineRule="auto"/>
        <w:ind w:left="720"/>
        <w:rPr>
          <w:rFonts w:ascii="Times New Roman" w:eastAsia="Times New Roman" w:hAnsi="Times New Roman" w:cs="Times New Roman"/>
          <w:sz w:val="24"/>
          <w:szCs w:val="24"/>
        </w:rPr>
      </w:pPr>
      <w:r w:rsidRPr="00377D71">
        <w:rPr>
          <w:rFonts w:ascii="Times New Roman" w:eastAsia="Times New Roman" w:hAnsi="Times New Roman" w:cs="Times New Roman"/>
          <w:sz w:val="24"/>
          <w:szCs w:val="24"/>
        </w:rPr>
        <w:t>Christ’s “who” is his eternal identity as Born-of-the-Father</w:t>
      </w:r>
    </w:p>
    <w:p w:rsidR="00D34619" w:rsidRPr="00377D71" w:rsidRDefault="00D34619" w:rsidP="00667828">
      <w:pPr>
        <w:numPr>
          <w:ilvl w:val="0"/>
          <w:numId w:val="2"/>
        </w:numPr>
        <w:tabs>
          <w:tab w:val="clear" w:pos="360"/>
          <w:tab w:val="num" w:pos="720"/>
          <w:tab w:val="num" w:pos="1080"/>
        </w:tabs>
        <w:spacing w:after="0" w:line="240" w:lineRule="auto"/>
        <w:ind w:left="1080"/>
        <w:rPr>
          <w:rFonts w:ascii="Times New Roman" w:eastAsia="Times New Roman" w:hAnsi="Times New Roman" w:cs="Times New Roman"/>
          <w:sz w:val="24"/>
          <w:szCs w:val="24"/>
        </w:rPr>
      </w:pPr>
      <w:r w:rsidRPr="00377D71">
        <w:rPr>
          <w:rFonts w:ascii="Times New Roman" w:eastAsia="Times New Roman" w:hAnsi="Times New Roman" w:cs="Times New Roman"/>
          <w:sz w:val="24"/>
          <w:szCs w:val="24"/>
        </w:rPr>
        <w:t>The Eternal Word shares the same divine way of being as the Father</w:t>
      </w:r>
    </w:p>
    <w:p w:rsidR="00D34619" w:rsidRPr="00377D71" w:rsidRDefault="00D34619" w:rsidP="00667828">
      <w:pPr>
        <w:numPr>
          <w:ilvl w:val="0"/>
          <w:numId w:val="2"/>
        </w:numPr>
        <w:tabs>
          <w:tab w:val="clear" w:pos="360"/>
          <w:tab w:val="num" w:pos="720"/>
          <w:tab w:val="num" w:pos="1080"/>
        </w:tabs>
        <w:spacing w:after="0" w:line="240" w:lineRule="auto"/>
        <w:ind w:left="1080"/>
        <w:rPr>
          <w:rFonts w:ascii="Times New Roman" w:eastAsia="Times New Roman" w:hAnsi="Times New Roman" w:cs="Times New Roman"/>
          <w:sz w:val="24"/>
          <w:szCs w:val="24"/>
        </w:rPr>
      </w:pPr>
      <w:r w:rsidRPr="00377D71">
        <w:rPr>
          <w:rFonts w:ascii="Times New Roman" w:eastAsia="Times New Roman" w:hAnsi="Times New Roman" w:cs="Times New Roman"/>
          <w:sz w:val="24"/>
          <w:szCs w:val="24"/>
        </w:rPr>
        <w:t>This divine one took on flesh, took on a human way of being</w:t>
      </w:r>
    </w:p>
    <w:p w:rsidR="00D34619" w:rsidRPr="00377D71" w:rsidRDefault="00D34619" w:rsidP="00667828">
      <w:pPr>
        <w:numPr>
          <w:ilvl w:val="0"/>
          <w:numId w:val="2"/>
        </w:numPr>
        <w:tabs>
          <w:tab w:val="clear" w:pos="360"/>
          <w:tab w:val="num" w:pos="720"/>
          <w:tab w:val="num" w:pos="1080"/>
        </w:tabs>
        <w:spacing w:after="0" w:line="240" w:lineRule="auto"/>
        <w:ind w:left="1080"/>
        <w:rPr>
          <w:rFonts w:ascii="Times New Roman" w:eastAsia="Times New Roman" w:hAnsi="Times New Roman" w:cs="Times New Roman"/>
          <w:sz w:val="24"/>
          <w:szCs w:val="24"/>
        </w:rPr>
      </w:pPr>
      <w:r w:rsidRPr="00377D71">
        <w:rPr>
          <w:rFonts w:ascii="Times New Roman" w:eastAsia="Times New Roman" w:hAnsi="Times New Roman" w:cs="Times New Roman"/>
          <w:sz w:val="24"/>
          <w:szCs w:val="24"/>
        </w:rPr>
        <w:t>The kind of being is new: a divine person is now existing in a human nature</w:t>
      </w:r>
      <w:r w:rsidR="00171FA4" w:rsidRPr="00377D71">
        <w:rPr>
          <w:rStyle w:val="FootnoteReference"/>
          <w:rFonts w:ascii="Times New Roman" w:eastAsia="Times New Roman" w:hAnsi="Times New Roman" w:cs="Times New Roman"/>
          <w:sz w:val="24"/>
          <w:szCs w:val="24"/>
        </w:rPr>
        <w:footnoteReference w:id="15"/>
      </w:r>
    </w:p>
    <w:p w:rsidR="00D34619" w:rsidRPr="00377D71" w:rsidRDefault="00D34619" w:rsidP="00667828">
      <w:pPr>
        <w:numPr>
          <w:ilvl w:val="0"/>
          <w:numId w:val="2"/>
        </w:numPr>
        <w:tabs>
          <w:tab w:val="clear" w:pos="360"/>
          <w:tab w:val="num" w:pos="720"/>
          <w:tab w:val="num" w:pos="1080"/>
        </w:tabs>
        <w:spacing w:after="0" w:line="240" w:lineRule="auto"/>
        <w:ind w:left="1080"/>
        <w:rPr>
          <w:rFonts w:ascii="Times New Roman" w:eastAsia="Times New Roman" w:hAnsi="Times New Roman" w:cs="Times New Roman"/>
          <w:sz w:val="24"/>
          <w:szCs w:val="24"/>
        </w:rPr>
      </w:pPr>
      <w:r w:rsidRPr="00377D71">
        <w:rPr>
          <w:rFonts w:ascii="Times New Roman" w:eastAsia="Times New Roman" w:hAnsi="Times New Roman" w:cs="Times New Roman"/>
          <w:sz w:val="24"/>
          <w:szCs w:val="24"/>
        </w:rPr>
        <w:t>Who the Word is remains the same, What to Word is has changed</w:t>
      </w:r>
      <w:r w:rsidR="00667828" w:rsidRPr="00377D71">
        <w:rPr>
          <w:rStyle w:val="FootnoteReference"/>
          <w:rFonts w:ascii="Times New Roman" w:eastAsia="Times New Roman" w:hAnsi="Times New Roman" w:cs="Times New Roman"/>
          <w:sz w:val="24"/>
          <w:szCs w:val="24"/>
        </w:rPr>
        <w:footnoteReference w:id="16"/>
      </w:r>
    </w:p>
    <w:p w:rsidR="001363E4" w:rsidRPr="00377D71" w:rsidRDefault="001363E4" w:rsidP="00667828">
      <w:pPr>
        <w:spacing w:before="240" w:after="0" w:line="480" w:lineRule="auto"/>
        <w:ind w:firstLine="720"/>
        <w:rPr>
          <w:rFonts w:ascii="Times New Roman" w:hAnsi="Times New Roman" w:cs="Times New Roman"/>
          <w:bCs/>
          <w:sz w:val="24"/>
          <w:szCs w:val="24"/>
        </w:rPr>
      </w:pPr>
      <w:r w:rsidRPr="00377D71">
        <w:rPr>
          <w:rFonts w:ascii="Times New Roman" w:hAnsi="Times New Roman" w:cs="Times New Roman"/>
          <w:sz w:val="24"/>
          <w:szCs w:val="24"/>
        </w:rPr>
        <w:t>This</w:t>
      </w:r>
      <w:r w:rsidR="00667828" w:rsidRPr="00377D71">
        <w:rPr>
          <w:rFonts w:ascii="Times New Roman" w:hAnsi="Times New Roman" w:cs="Times New Roman"/>
          <w:sz w:val="24"/>
          <w:szCs w:val="24"/>
        </w:rPr>
        <w:t xml:space="preserve"> thinking expanded the concept of hypostasis</w:t>
      </w:r>
      <w:r w:rsidR="00181B80" w:rsidRPr="00377D71">
        <w:rPr>
          <w:rFonts w:ascii="Times New Roman" w:hAnsi="Times New Roman" w:cs="Times New Roman"/>
          <w:sz w:val="24"/>
          <w:szCs w:val="24"/>
        </w:rPr>
        <w:t>.</w:t>
      </w:r>
      <w:r w:rsidR="00667828" w:rsidRPr="00377D71">
        <w:rPr>
          <w:rFonts w:ascii="Times New Roman" w:hAnsi="Times New Roman" w:cs="Times New Roman"/>
          <w:sz w:val="24"/>
          <w:szCs w:val="24"/>
        </w:rPr>
        <w:t xml:space="preserve"> </w:t>
      </w:r>
      <w:r w:rsidR="00181B80" w:rsidRPr="00377D71">
        <w:rPr>
          <w:rFonts w:ascii="Times New Roman" w:eastAsia="Times New Roman" w:hAnsi="Times New Roman" w:cs="Times New Roman"/>
          <w:sz w:val="24"/>
          <w:szCs w:val="24"/>
        </w:rPr>
        <w:t>As noted above, the two concepts (</w:t>
      </w:r>
      <w:r w:rsidR="00181B80" w:rsidRPr="00377D71">
        <w:rPr>
          <w:rFonts w:ascii="Times New Roman" w:hAnsi="Times New Roman" w:cs="Times New Roman"/>
          <w:sz w:val="24"/>
          <w:szCs w:val="24"/>
        </w:rPr>
        <w:t>ousia, and hypostasis</w:t>
      </w:r>
      <w:r w:rsidR="00181B80" w:rsidRPr="00377D71">
        <w:rPr>
          <w:rFonts w:ascii="Times New Roman" w:eastAsia="Times New Roman" w:hAnsi="Times New Roman" w:cs="Times New Roman"/>
          <w:sz w:val="24"/>
          <w:szCs w:val="24"/>
        </w:rPr>
        <w:t>) were synonymous</w:t>
      </w:r>
      <w:r w:rsidR="002703BB" w:rsidRPr="00377D71">
        <w:rPr>
          <w:rFonts w:ascii="Times New Roman" w:eastAsia="Times New Roman" w:hAnsi="Times New Roman" w:cs="Times New Roman"/>
          <w:sz w:val="24"/>
          <w:szCs w:val="24"/>
        </w:rPr>
        <w:t xml:space="preserve"> at the time of Nicea</w:t>
      </w:r>
      <w:r w:rsidR="00181B80" w:rsidRPr="00377D71">
        <w:rPr>
          <w:rFonts w:ascii="Times New Roman" w:eastAsia="Times New Roman" w:hAnsi="Times New Roman" w:cs="Times New Roman"/>
          <w:sz w:val="24"/>
          <w:szCs w:val="24"/>
        </w:rPr>
        <w:t xml:space="preserve">.  With the question </w:t>
      </w:r>
      <w:r w:rsidR="005C4CA3" w:rsidRPr="00377D71">
        <w:rPr>
          <w:rFonts w:ascii="Times New Roman" w:eastAsia="Times New Roman" w:hAnsi="Times New Roman" w:cs="Times New Roman"/>
          <w:sz w:val="24"/>
          <w:szCs w:val="24"/>
        </w:rPr>
        <w:t>regarding</w:t>
      </w:r>
      <w:r w:rsidR="00181B80" w:rsidRPr="00377D71">
        <w:rPr>
          <w:rFonts w:ascii="Times New Roman" w:eastAsia="Times New Roman" w:hAnsi="Times New Roman" w:cs="Times New Roman"/>
          <w:sz w:val="24"/>
          <w:szCs w:val="24"/>
        </w:rPr>
        <w:t xml:space="preserve"> what nature </w:t>
      </w:r>
      <w:r w:rsidR="005C4CA3" w:rsidRPr="00377D71">
        <w:rPr>
          <w:rFonts w:ascii="Times New Roman" w:eastAsia="Times New Roman" w:hAnsi="Times New Roman" w:cs="Times New Roman"/>
          <w:sz w:val="24"/>
          <w:szCs w:val="24"/>
        </w:rPr>
        <w:t>best describes Jesus</w:t>
      </w:r>
      <w:r w:rsidR="00181B80" w:rsidRPr="00377D71">
        <w:rPr>
          <w:rFonts w:ascii="Times New Roman" w:eastAsia="Times New Roman" w:hAnsi="Times New Roman" w:cs="Times New Roman"/>
          <w:sz w:val="24"/>
          <w:szCs w:val="24"/>
        </w:rPr>
        <w:t xml:space="preserve">, the council </w:t>
      </w:r>
      <w:r w:rsidR="005C4CA3" w:rsidRPr="00377D71">
        <w:rPr>
          <w:rFonts w:ascii="Times New Roman" w:eastAsia="Times New Roman" w:hAnsi="Times New Roman" w:cs="Times New Roman"/>
          <w:sz w:val="24"/>
          <w:szCs w:val="24"/>
        </w:rPr>
        <w:t xml:space="preserve">stretched </w:t>
      </w:r>
      <w:r w:rsidR="00181B80" w:rsidRPr="00377D71">
        <w:rPr>
          <w:rFonts w:ascii="Times New Roman" w:eastAsia="Times New Roman" w:hAnsi="Times New Roman" w:cs="Times New Roman"/>
          <w:sz w:val="24"/>
          <w:szCs w:val="24"/>
        </w:rPr>
        <w:t>hypostasis to define the Catholic view.</w:t>
      </w:r>
    </w:p>
    <w:p w:rsidR="002C018F" w:rsidRPr="00377D71" w:rsidRDefault="002C018F" w:rsidP="002C018F">
      <w:pPr>
        <w:autoSpaceDE w:val="0"/>
        <w:autoSpaceDN w:val="0"/>
        <w:adjustRightInd w:val="0"/>
        <w:spacing w:after="0" w:line="240" w:lineRule="auto"/>
        <w:ind w:left="720" w:right="720"/>
        <w:rPr>
          <w:rFonts w:ascii="Times New Roman" w:eastAsia="Times New Roman" w:hAnsi="Times New Roman" w:cs="Times New Roman"/>
          <w:sz w:val="24"/>
          <w:szCs w:val="24"/>
        </w:rPr>
      </w:pPr>
      <w:r w:rsidRPr="00377D71">
        <w:rPr>
          <w:rFonts w:ascii="Times New Roman" w:hAnsi="Times New Roman" w:cs="Times New Roman"/>
          <w:sz w:val="24"/>
          <w:szCs w:val="24"/>
        </w:rPr>
        <w:t xml:space="preserve">This consideration of the history of usage in the fourth century, then, makes clear what the Council of Chalcedon was affirming in its endorsement of the Trinitarian teaching that came to it from the councils of Nicea and Constantinople, and it establishes the meanings of the terms </w:t>
      </w:r>
      <w:proofErr w:type="spellStart"/>
      <w:r w:rsidRPr="00377D71">
        <w:rPr>
          <w:rFonts w:ascii="Times New Roman" w:hAnsi="Times New Roman" w:cs="Times New Roman"/>
          <w:i/>
          <w:sz w:val="24"/>
          <w:szCs w:val="24"/>
        </w:rPr>
        <w:t>homoousion</w:t>
      </w:r>
      <w:proofErr w:type="spellEnd"/>
      <w:r w:rsidRPr="00377D71">
        <w:rPr>
          <w:rFonts w:ascii="Times New Roman" w:hAnsi="Times New Roman" w:cs="Times New Roman"/>
          <w:sz w:val="24"/>
          <w:szCs w:val="24"/>
        </w:rPr>
        <w:t xml:space="preserve">, </w:t>
      </w:r>
      <w:proofErr w:type="spellStart"/>
      <w:r w:rsidRPr="00377D71">
        <w:rPr>
          <w:rFonts w:ascii="Times New Roman" w:hAnsi="Times New Roman" w:cs="Times New Roman"/>
          <w:i/>
          <w:sz w:val="24"/>
          <w:szCs w:val="24"/>
        </w:rPr>
        <w:t>ousia</w:t>
      </w:r>
      <w:proofErr w:type="spellEnd"/>
      <w:r w:rsidRPr="00377D71">
        <w:rPr>
          <w:rFonts w:ascii="Times New Roman" w:hAnsi="Times New Roman" w:cs="Times New Roman"/>
          <w:sz w:val="24"/>
          <w:szCs w:val="24"/>
        </w:rPr>
        <w:t xml:space="preserve">, and </w:t>
      </w:r>
      <w:r w:rsidRPr="00377D71">
        <w:rPr>
          <w:rFonts w:ascii="Times New Roman" w:hAnsi="Times New Roman" w:cs="Times New Roman"/>
          <w:i/>
          <w:sz w:val="24"/>
          <w:szCs w:val="24"/>
        </w:rPr>
        <w:t>hypostasis</w:t>
      </w:r>
      <w:r w:rsidRPr="00377D71">
        <w:rPr>
          <w:rFonts w:ascii="Times New Roman" w:hAnsi="Times New Roman" w:cs="Times New Roman"/>
          <w:sz w:val="24"/>
          <w:szCs w:val="24"/>
        </w:rPr>
        <w:t>, in the Chalcedonian Definition.</w:t>
      </w:r>
      <w:r w:rsidRPr="00377D71">
        <w:rPr>
          <w:rStyle w:val="FootnoteReference"/>
          <w:rFonts w:ascii="Times New Roman" w:hAnsi="Times New Roman" w:cs="Times New Roman"/>
          <w:sz w:val="24"/>
          <w:szCs w:val="24"/>
        </w:rPr>
        <w:footnoteReference w:id="17"/>
      </w:r>
    </w:p>
    <w:p w:rsidR="001363E4" w:rsidRPr="00377D71" w:rsidRDefault="004E78D3" w:rsidP="004E78D3">
      <w:pPr>
        <w:spacing w:before="240" w:after="0" w:line="480" w:lineRule="auto"/>
        <w:ind w:firstLine="720"/>
        <w:rPr>
          <w:rFonts w:ascii="Times New Roman" w:eastAsia="Times New Roman" w:hAnsi="Times New Roman" w:cs="Times New Roman"/>
          <w:sz w:val="24"/>
          <w:szCs w:val="24"/>
        </w:rPr>
      </w:pPr>
      <w:r w:rsidRPr="00377D71">
        <w:rPr>
          <w:rFonts w:ascii="Times New Roman" w:eastAsia="Times New Roman" w:hAnsi="Times New Roman" w:cs="Times New Roman"/>
          <w:sz w:val="24"/>
          <w:szCs w:val="24"/>
        </w:rPr>
        <w:t>The latter gained importance at Chalcedon.  “</w:t>
      </w:r>
      <w:r w:rsidRPr="00377D71">
        <w:rPr>
          <w:rFonts w:ascii="Times New Roman" w:hAnsi="Times New Roman" w:cs="Times New Roman"/>
          <w:sz w:val="24"/>
          <w:szCs w:val="24"/>
        </w:rPr>
        <w:t>Over the course of the 4th century</w:t>
      </w:r>
      <w:r w:rsidR="00664F89" w:rsidRPr="00377D71">
        <w:rPr>
          <w:rStyle w:val="FootnoteReference"/>
          <w:rFonts w:ascii="Times New Roman" w:hAnsi="Times New Roman" w:cs="Times New Roman"/>
          <w:sz w:val="24"/>
          <w:szCs w:val="24"/>
        </w:rPr>
        <w:footnoteReference w:id="18"/>
      </w:r>
      <w:r w:rsidRPr="00377D71">
        <w:rPr>
          <w:rFonts w:ascii="Times New Roman" w:hAnsi="Times New Roman" w:cs="Times New Roman"/>
          <w:sz w:val="24"/>
          <w:szCs w:val="24"/>
        </w:rPr>
        <w:t xml:space="preserve"> it comes to be distinguished from </w:t>
      </w:r>
      <w:r w:rsidRPr="00377D71">
        <w:rPr>
          <w:rFonts w:ascii="Times New Roman" w:hAnsi="Times New Roman" w:cs="Times New Roman"/>
          <w:i/>
          <w:iCs/>
          <w:sz w:val="24"/>
          <w:szCs w:val="24"/>
        </w:rPr>
        <w:t>ousia</w:t>
      </w:r>
      <w:r w:rsidRPr="00377D71">
        <w:rPr>
          <w:rFonts w:ascii="Times New Roman" w:hAnsi="Times New Roman" w:cs="Times New Roman"/>
          <w:sz w:val="24"/>
          <w:szCs w:val="24"/>
        </w:rPr>
        <w:t xml:space="preserve"> and taken as meaning "entity" or "individual reality" or </w:t>
      </w:r>
      <w:r w:rsidRPr="00377D71">
        <w:rPr>
          <w:rFonts w:ascii="Times New Roman" w:hAnsi="Times New Roman" w:cs="Times New Roman"/>
          <w:sz w:val="24"/>
          <w:szCs w:val="24"/>
        </w:rPr>
        <w:lastRenderedPageBreak/>
        <w:t>even "distinct manner of existing."</w:t>
      </w:r>
      <w:r w:rsidRPr="00377D71">
        <w:rPr>
          <w:rFonts w:ascii="Times New Roman" w:eastAsia="Times New Roman" w:hAnsi="Times New Roman" w:cs="Times New Roman"/>
          <w:sz w:val="24"/>
          <w:szCs w:val="24"/>
        </w:rPr>
        <w:t>”</w:t>
      </w:r>
      <w:r w:rsidRPr="00377D71">
        <w:rPr>
          <w:rStyle w:val="FootnoteReference"/>
          <w:rFonts w:ascii="Times New Roman" w:eastAsia="Times New Roman" w:hAnsi="Times New Roman" w:cs="Times New Roman"/>
          <w:sz w:val="24"/>
          <w:szCs w:val="24"/>
        </w:rPr>
        <w:footnoteReference w:id="19"/>
      </w:r>
      <w:r w:rsidRPr="00377D71">
        <w:rPr>
          <w:rFonts w:ascii="Times New Roman" w:eastAsia="Times New Roman" w:hAnsi="Times New Roman" w:cs="Times New Roman"/>
          <w:sz w:val="24"/>
          <w:szCs w:val="24"/>
        </w:rPr>
        <w:t xml:space="preserve">  </w:t>
      </w:r>
      <w:r w:rsidR="001363E4" w:rsidRPr="00377D71">
        <w:rPr>
          <w:rFonts w:ascii="Times New Roman" w:eastAsia="Times New Roman" w:hAnsi="Times New Roman" w:cs="Times New Roman"/>
          <w:sz w:val="24"/>
          <w:szCs w:val="24"/>
        </w:rPr>
        <w:t>The distinction</w:t>
      </w:r>
      <w:r w:rsidR="00214F05" w:rsidRPr="00377D71">
        <w:rPr>
          <w:rFonts w:ascii="Times New Roman" w:eastAsia="Times New Roman" w:hAnsi="Times New Roman" w:cs="Times New Roman"/>
          <w:sz w:val="24"/>
          <w:szCs w:val="24"/>
        </w:rPr>
        <w:t xml:space="preserve"> developed into a</w:t>
      </w:r>
      <w:r w:rsidR="001363E4" w:rsidRPr="00377D71">
        <w:rPr>
          <w:rFonts w:ascii="Times New Roman" w:eastAsia="Times New Roman" w:hAnsi="Times New Roman" w:cs="Times New Roman"/>
          <w:sz w:val="24"/>
          <w:szCs w:val="24"/>
        </w:rPr>
        <w:t xml:space="preserve"> word tool</w:t>
      </w:r>
      <w:r w:rsidR="00214F05" w:rsidRPr="00377D71">
        <w:rPr>
          <w:rFonts w:ascii="Times New Roman" w:eastAsia="Times New Roman" w:hAnsi="Times New Roman" w:cs="Times New Roman"/>
          <w:sz w:val="24"/>
          <w:szCs w:val="24"/>
        </w:rPr>
        <w:t xml:space="preserve"> to properly state orthodoxy regarding the nature of the Incarnated son of God.</w:t>
      </w:r>
      <w:r w:rsidR="00AB7403" w:rsidRPr="00377D71">
        <w:rPr>
          <w:rFonts w:ascii="Times New Roman" w:eastAsia="Times New Roman" w:hAnsi="Times New Roman" w:cs="Times New Roman"/>
          <w:sz w:val="24"/>
          <w:szCs w:val="24"/>
        </w:rPr>
        <w:t xml:space="preserve">  A deeper look into the primary word of this council may reveal their logic in using this term.</w:t>
      </w:r>
    </w:p>
    <w:p w:rsidR="005346DF" w:rsidRPr="00377D71" w:rsidRDefault="006F054D" w:rsidP="00930A26">
      <w:pPr>
        <w:spacing w:after="0" w:line="480" w:lineRule="auto"/>
        <w:ind w:firstLine="720"/>
        <w:rPr>
          <w:rFonts w:ascii="Times New Roman" w:eastAsia="Times New Roman" w:hAnsi="Times New Roman" w:cs="Times New Roman"/>
          <w:sz w:val="24"/>
          <w:szCs w:val="24"/>
        </w:rPr>
      </w:pPr>
      <w:r w:rsidRPr="00377D71">
        <w:rPr>
          <w:rFonts w:ascii="Times New Roman" w:eastAsia="Times New Roman" w:hAnsi="Times New Roman" w:cs="Times New Roman"/>
          <w:sz w:val="24"/>
          <w:szCs w:val="24"/>
        </w:rPr>
        <w:t>The word</w:t>
      </w:r>
      <w:r w:rsidR="0001722D" w:rsidRPr="00377D71">
        <w:rPr>
          <w:rFonts w:ascii="Times New Roman" w:eastAsia="Times New Roman" w:hAnsi="Times New Roman" w:cs="Times New Roman"/>
          <w:sz w:val="24"/>
          <w:szCs w:val="24"/>
        </w:rPr>
        <w:t xml:space="preserve"> translated</w:t>
      </w:r>
      <w:r w:rsidRPr="00377D71">
        <w:rPr>
          <w:rFonts w:ascii="Times New Roman" w:eastAsia="Times New Roman" w:hAnsi="Times New Roman" w:cs="Times New Roman"/>
          <w:sz w:val="24"/>
          <w:szCs w:val="24"/>
        </w:rPr>
        <w:t xml:space="preserve"> substance (</w:t>
      </w:r>
      <w:r w:rsidR="00C17F65" w:rsidRPr="00377D71">
        <w:rPr>
          <w:rFonts w:ascii="Times New Roman" w:eastAsia="Times New Roman" w:hAnsi="Times New Roman" w:cs="Times New Roman"/>
          <w:i/>
          <w:sz w:val="24"/>
          <w:szCs w:val="24"/>
        </w:rPr>
        <w:t>hupostasis</w:t>
      </w:r>
      <w:r w:rsidRPr="00377D71">
        <w:rPr>
          <w:rFonts w:ascii="Times New Roman" w:eastAsia="Times New Roman" w:hAnsi="Times New Roman" w:cs="Times New Roman"/>
          <w:sz w:val="24"/>
          <w:szCs w:val="24"/>
        </w:rPr>
        <w:t>)</w:t>
      </w:r>
      <w:r w:rsidR="0001722D" w:rsidRPr="00377D71">
        <w:rPr>
          <w:rFonts w:ascii="Times New Roman" w:eastAsia="Times New Roman" w:hAnsi="Times New Roman" w:cs="Times New Roman"/>
          <w:sz w:val="24"/>
          <w:szCs w:val="24"/>
        </w:rPr>
        <w:t xml:space="preserve"> is a</w:t>
      </w:r>
      <w:r w:rsidR="006A0896" w:rsidRPr="00377D71">
        <w:rPr>
          <w:rFonts w:ascii="Times New Roman" w:eastAsia="Times New Roman" w:hAnsi="Times New Roman" w:cs="Times New Roman"/>
          <w:sz w:val="24"/>
          <w:szCs w:val="24"/>
        </w:rPr>
        <w:t xml:space="preserve"> compound of the Greek</w:t>
      </w:r>
      <w:r w:rsidR="00C17F65" w:rsidRPr="00377D71">
        <w:rPr>
          <w:rFonts w:ascii="Times New Roman" w:eastAsia="Times New Roman" w:hAnsi="Times New Roman" w:cs="Times New Roman"/>
          <w:sz w:val="24"/>
          <w:szCs w:val="24"/>
        </w:rPr>
        <w:t xml:space="preserve"> </w:t>
      </w:r>
      <w:proofErr w:type="spellStart"/>
      <w:r w:rsidR="00C17F65" w:rsidRPr="00377D71">
        <w:rPr>
          <w:rFonts w:ascii="Times New Roman" w:eastAsia="Times New Roman" w:hAnsi="Times New Roman" w:cs="Times New Roman"/>
          <w:i/>
          <w:sz w:val="24"/>
          <w:szCs w:val="24"/>
        </w:rPr>
        <w:t>hupo</w:t>
      </w:r>
      <w:proofErr w:type="spellEnd"/>
      <w:r w:rsidR="00C17F65" w:rsidRPr="00377D71">
        <w:rPr>
          <w:rFonts w:ascii="Times New Roman" w:eastAsia="Times New Roman" w:hAnsi="Times New Roman" w:cs="Times New Roman"/>
          <w:sz w:val="24"/>
          <w:szCs w:val="24"/>
        </w:rPr>
        <w:t xml:space="preserve"> </w:t>
      </w:r>
      <w:r w:rsidR="006A0896" w:rsidRPr="00377D71">
        <w:rPr>
          <w:rFonts w:ascii="Times New Roman" w:eastAsia="Times New Roman" w:hAnsi="Times New Roman" w:cs="Times New Roman"/>
          <w:sz w:val="24"/>
          <w:szCs w:val="24"/>
        </w:rPr>
        <w:t>(under) and</w:t>
      </w:r>
      <w:r w:rsidR="00C17F65" w:rsidRPr="00377D71">
        <w:rPr>
          <w:rFonts w:ascii="Times New Roman" w:eastAsia="Times New Roman" w:hAnsi="Times New Roman" w:cs="Times New Roman"/>
          <w:sz w:val="24"/>
          <w:szCs w:val="24"/>
        </w:rPr>
        <w:t xml:space="preserve"> </w:t>
      </w:r>
      <w:proofErr w:type="spellStart"/>
      <w:r w:rsidR="00C17F65" w:rsidRPr="00377D71">
        <w:rPr>
          <w:rFonts w:ascii="Times New Roman" w:eastAsia="Times New Roman" w:hAnsi="Times New Roman" w:cs="Times New Roman"/>
          <w:i/>
          <w:sz w:val="24"/>
          <w:szCs w:val="24"/>
        </w:rPr>
        <w:t>histemi</w:t>
      </w:r>
      <w:proofErr w:type="spellEnd"/>
      <w:r w:rsidR="006A0896" w:rsidRPr="00377D71">
        <w:rPr>
          <w:rFonts w:ascii="Times New Roman" w:eastAsia="Times New Roman" w:hAnsi="Times New Roman" w:cs="Times New Roman"/>
          <w:sz w:val="24"/>
          <w:szCs w:val="24"/>
        </w:rPr>
        <w:t xml:space="preserve"> (to stand).  This compound is used five times in the NT—</w:t>
      </w:r>
      <w:r w:rsidR="004D01D9" w:rsidRPr="00377D71">
        <w:rPr>
          <w:rFonts w:ascii="Times New Roman" w:eastAsia="Times New Roman" w:hAnsi="Times New Roman" w:cs="Times New Roman"/>
          <w:sz w:val="24"/>
          <w:szCs w:val="24"/>
        </w:rPr>
        <w:t>translated in the NIV by confident (2 Cor 9:4; Heb 3:14), self-confident (2 Cor 11:17), being (Heb 1:3), being sure (Heb 11:1).</w:t>
      </w:r>
      <w:r w:rsidR="005346DF" w:rsidRPr="00377D71">
        <w:rPr>
          <w:rFonts w:ascii="Times New Roman" w:eastAsia="Times New Roman" w:hAnsi="Times New Roman" w:cs="Times New Roman"/>
          <w:sz w:val="24"/>
          <w:szCs w:val="24"/>
        </w:rPr>
        <w:t xml:space="preserve">  </w:t>
      </w:r>
      <w:r w:rsidR="0001722D" w:rsidRPr="00377D71">
        <w:rPr>
          <w:rFonts w:ascii="Times New Roman" w:eastAsia="Times New Roman" w:hAnsi="Times New Roman" w:cs="Times New Roman"/>
          <w:sz w:val="24"/>
          <w:szCs w:val="24"/>
        </w:rPr>
        <w:t xml:space="preserve">As we shall see later, the use in Hebrews 1:3 </w:t>
      </w:r>
      <w:r w:rsidR="00623DE5" w:rsidRPr="00377D71">
        <w:rPr>
          <w:rFonts w:ascii="Times New Roman" w:eastAsia="Times New Roman" w:hAnsi="Times New Roman" w:cs="Times New Roman"/>
          <w:sz w:val="24"/>
          <w:szCs w:val="24"/>
        </w:rPr>
        <w:t>serves as a</w:t>
      </w:r>
      <w:r w:rsidR="0001722D" w:rsidRPr="00377D71">
        <w:rPr>
          <w:rFonts w:ascii="Times New Roman" w:eastAsia="Times New Roman" w:hAnsi="Times New Roman" w:cs="Times New Roman"/>
          <w:sz w:val="24"/>
          <w:szCs w:val="24"/>
        </w:rPr>
        <w:t xml:space="preserve"> Biblical </w:t>
      </w:r>
      <w:r w:rsidR="00623DE5" w:rsidRPr="00377D71">
        <w:rPr>
          <w:rFonts w:ascii="Times New Roman" w:eastAsia="Times New Roman" w:hAnsi="Times New Roman" w:cs="Times New Roman"/>
          <w:sz w:val="24"/>
          <w:szCs w:val="24"/>
        </w:rPr>
        <w:t>basis</w:t>
      </w:r>
      <w:r w:rsidR="0001722D" w:rsidRPr="00377D71">
        <w:rPr>
          <w:rFonts w:ascii="Times New Roman" w:eastAsia="Times New Roman" w:hAnsi="Times New Roman" w:cs="Times New Roman"/>
          <w:sz w:val="24"/>
          <w:szCs w:val="24"/>
        </w:rPr>
        <w:t xml:space="preserve"> for the conclusions draw at the council.</w:t>
      </w:r>
    </w:p>
    <w:p w:rsidR="006E7097" w:rsidRPr="00377D71" w:rsidRDefault="0008143B" w:rsidP="00A710BF">
      <w:pPr>
        <w:spacing w:after="0" w:line="480" w:lineRule="auto"/>
        <w:ind w:firstLine="720"/>
        <w:rPr>
          <w:rFonts w:ascii="Times New Roman" w:hAnsi="Times New Roman" w:cs="Times New Roman"/>
          <w:sz w:val="24"/>
          <w:szCs w:val="24"/>
        </w:rPr>
      </w:pPr>
      <w:r w:rsidRPr="00377D71">
        <w:rPr>
          <w:rFonts w:ascii="Times New Roman" w:eastAsia="Times New Roman" w:hAnsi="Times New Roman" w:cs="Times New Roman"/>
          <w:sz w:val="24"/>
          <w:szCs w:val="24"/>
        </w:rPr>
        <w:t>In classical Greek,</w:t>
      </w:r>
      <w:r w:rsidR="005346DF" w:rsidRPr="00377D71">
        <w:rPr>
          <w:rFonts w:ascii="Times New Roman" w:eastAsia="Times New Roman" w:hAnsi="Times New Roman" w:cs="Times New Roman"/>
          <w:sz w:val="24"/>
          <w:szCs w:val="24"/>
        </w:rPr>
        <w:t xml:space="preserve"> this word </w:t>
      </w:r>
      <w:r w:rsidR="005B21F9" w:rsidRPr="00377D71">
        <w:rPr>
          <w:rFonts w:ascii="Times New Roman" w:eastAsia="Times New Roman" w:hAnsi="Times New Roman" w:cs="Times New Roman"/>
          <w:sz w:val="24"/>
          <w:szCs w:val="24"/>
        </w:rPr>
        <w:t>“</w:t>
      </w:r>
      <w:r w:rsidR="005B21F9" w:rsidRPr="00377D71">
        <w:rPr>
          <w:rFonts w:ascii="Times New Roman" w:hAnsi="Times New Roman" w:cs="Times New Roman"/>
          <w:sz w:val="24"/>
          <w:szCs w:val="24"/>
        </w:rPr>
        <w:t>is used concretely for what stands under, the basis of something.”</w:t>
      </w:r>
      <w:r w:rsidR="005B21F9" w:rsidRPr="00377D71">
        <w:rPr>
          <w:rStyle w:val="FootnoteReference"/>
          <w:rFonts w:ascii="Times New Roman" w:hAnsi="Times New Roman" w:cs="Times New Roman"/>
          <w:sz w:val="24"/>
          <w:szCs w:val="24"/>
        </w:rPr>
        <w:footnoteReference w:id="20"/>
      </w:r>
      <w:r w:rsidR="00A710BF" w:rsidRPr="00377D71">
        <w:rPr>
          <w:rFonts w:ascii="Times New Roman" w:hAnsi="Times New Roman" w:cs="Times New Roman"/>
          <w:sz w:val="24"/>
          <w:szCs w:val="24"/>
        </w:rPr>
        <w:t xml:space="preserve">  This </w:t>
      </w:r>
      <w:r w:rsidRPr="00377D71">
        <w:rPr>
          <w:rFonts w:ascii="Times New Roman" w:hAnsi="Times New Roman" w:cs="Times New Roman"/>
          <w:sz w:val="24"/>
          <w:szCs w:val="24"/>
        </w:rPr>
        <w:t>root meaning is realized w</w:t>
      </w:r>
      <w:r w:rsidR="00A710BF" w:rsidRPr="00377D71">
        <w:rPr>
          <w:rFonts w:ascii="Times New Roman" w:hAnsi="Times New Roman" w:cs="Times New Roman"/>
          <w:sz w:val="24"/>
          <w:szCs w:val="24"/>
        </w:rPr>
        <w:t>ith reference to human attitude</w:t>
      </w:r>
      <w:r w:rsidRPr="00377D71">
        <w:rPr>
          <w:rFonts w:ascii="Times New Roman" w:hAnsi="Times New Roman" w:cs="Times New Roman"/>
          <w:sz w:val="24"/>
          <w:szCs w:val="24"/>
        </w:rPr>
        <w:t xml:space="preserve"> with</w:t>
      </w:r>
      <w:r w:rsidR="00A710BF" w:rsidRPr="00377D71">
        <w:rPr>
          <w:rFonts w:ascii="Times New Roman" w:hAnsi="Times New Roman" w:cs="Times New Roman"/>
          <w:sz w:val="24"/>
          <w:szCs w:val="24"/>
        </w:rPr>
        <w:t xml:space="preserve"> the idea of confidence as we sa</w:t>
      </w:r>
      <w:r w:rsidRPr="00377D71">
        <w:rPr>
          <w:rFonts w:ascii="Times New Roman" w:hAnsi="Times New Roman" w:cs="Times New Roman"/>
          <w:sz w:val="24"/>
          <w:szCs w:val="24"/>
        </w:rPr>
        <w:t>w</w:t>
      </w:r>
      <w:r w:rsidR="00A710BF" w:rsidRPr="00377D71">
        <w:rPr>
          <w:rFonts w:ascii="Times New Roman" w:hAnsi="Times New Roman" w:cs="Times New Roman"/>
          <w:sz w:val="24"/>
          <w:szCs w:val="24"/>
        </w:rPr>
        <w:t xml:space="preserve"> in 2 Cor</w:t>
      </w:r>
      <w:r w:rsidRPr="00377D71">
        <w:rPr>
          <w:rFonts w:ascii="Times New Roman" w:hAnsi="Times New Roman" w:cs="Times New Roman"/>
          <w:sz w:val="24"/>
          <w:szCs w:val="24"/>
        </w:rPr>
        <w:t>.</w:t>
      </w:r>
      <w:r w:rsidR="00A710BF" w:rsidRPr="00377D71">
        <w:rPr>
          <w:rFonts w:ascii="Times New Roman" w:hAnsi="Times New Roman" w:cs="Times New Roman"/>
          <w:sz w:val="24"/>
          <w:szCs w:val="24"/>
        </w:rPr>
        <w:t xml:space="preserve"> and Heb</w:t>
      </w:r>
      <w:r w:rsidRPr="00377D71">
        <w:rPr>
          <w:rFonts w:ascii="Times New Roman" w:hAnsi="Times New Roman" w:cs="Times New Roman"/>
          <w:sz w:val="24"/>
          <w:szCs w:val="24"/>
        </w:rPr>
        <w:t>.</w:t>
      </w:r>
      <w:r w:rsidR="00A710BF" w:rsidRPr="00377D71">
        <w:rPr>
          <w:rFonts w:ascii="Times New Roman" w:hAnsi="Times New Roman" w:cs="Times New Roman"/>
          <w:sz w:val="24"/>
          <w:szCs w:val="24"/>
        </w:rPr>
        <w:t xml:space="preserve"> 11.  In the physical realm, it is like a foundation, residue or sediment.  It is the philosophical </w:t>
      </w:r>
      <w:r w:rsidR="00195DC7" w:rsidRPr="00377D71">
        <w:rPr>
          <w:rFonts w:ascii="Times New Roman" w:hAnsi="Times New Roman" w:cs="Times New Roman"/>
          <w:sz w:val="24"/>
          <w:szCs w:val="24"/>
        </w:rPr>
        <w:t>background that gives credence to the way the term was used in the early church.  In classical usage</w:t>
      </w:r>
      <w:r w:rsidR="006E7097" w:rsidRPr="00377D71">
        <w:rPr>
          <w:rFonts w:ascii="Times New Roman" w:hAnsi="Times New Roman" w:cs="Times New Roman"/>
          <w:sz w:val="24"/>
          <w:szCs w:val="24"/>
        </w:rPr>
        <w:t xml:space="preserve"> it</w:t>
      </w:r>
    </w:p>
    <w:p w:rsidR="00A710BF" w:rsidRPr="00377D71" w:rsidRDefault="00195DC7" w:rsidP="006E7097">
      <w:pPr>
        <w:spacing w:after="0" w:line="240" w:lineRule="auto"/>
        <w:ind w:left="720" w:right="720"/>
        <w:rPr>
          <w:rFonts w:ascii="Times New Roman" w:hAnsi="Times New Roman" w:cs="Times New Roman"/>
          <w:sz w:val="24"/>
          <w:szCs w:val="24"/>
        </w:rPr>
      </w:pPr>
      <w:r w:rsidRPr="00377D71">
        <w:rPr>
          <w:rFonts w:ascii="Times New Roman" w:hAnsi="Times New Roman" w:cs="Times New Roman"/>
          <w:sz w:val="24"/>
          <w:szCs w:val="24"/>
        </w:rPr>
        <w:t>“</w:t>
      </w:r>
      <w:proofErr w:type="gramStart"/>
      <w:r w:rsidRPr="00377D71">
        <w:rPr>
          <w:rFonts w:ascii="Times New Roman" w:hAnsi="Times New Roman" w:cs="Times New Roman"/>
          <w:sz w:val="24"/>
          <w:szCs w:val="24"/>
        </w:rPr>
        <w:t>denotes</w:t>
      </w:r>
      <w:proofErr w:type="gramEnd"/>
      <w:r w:rsidRPr="00377D71">
        <w:rPr>
          <w:rFonts w:ascii="Times New Roman" w:hAnsi="Times New Roman" w:cs="Times New Roman"/>
          <w:sz w:val="24"/>
          <w:szCs w:val="24"/>
        </w:rPr>
        <w:t xml:space="preserve"> the transition from the latent to the manifest actualization… realization, being a substance, matter, or an object (</w:t>
      </w:r>
      <w:proofErr w:type="spellStart"/>
      <w:r w:rsidRPr="00377D71">
        <w:rPr>
          <w:rFonts w:ascii="Times New Roman" w:hAnsi="Times New Roman" w:cs="Times New Roman"/>
          <w:sz w:val="24"/>
          <w:szCs w:val="24"/>
        </w:rPr>
        <w:t>Plut</w:t>
      </w:r>
      <w:proofErr w:type="spellEnd"/>
      <w:r w:rsidRPr="00377D71">
        <w:rPr>
          <w:rFonts w:ascii="Times New Roman" w:hAnsi="Times New Roman" w:cs="Times New Roman"/>
          <w:sz w:val="24"/>
          <w:szCs w:val="24"/>
        </w:rPr>
        <w:t xml:space="preserve">., </w:t>
      </w:r>
      <w:r w:rsidRPr="00377D71">
        <w:rPr>
          <w:rFonts w:ascii="Times New Roman" w:hAnsi="Times New Roman" w:cs="Times New Roman"/>
          <w:i/>
          <w:iCs/>
          <w:sz w:val="24"/>
          <w:szCs w:val="24"/>
        </w:rPr>
        <w:t xml:space="preserve">De </w:t>
      </w:r>
      <w:proofErr w:type="spellStart"/>
      <w:r w:rsidRPr="00377D71">
        <w:rPr>
          <w:rFonts w:ascii="Times New Roman" w:hAnsi="Times New Roman" w:cs="Times New Roman"/>
          <w:i/>
          <w:iCs/>
          <w:sz w:val="24"/>
          <w:szCs w:val="24"/>
        </w:rPr>
        <w:t>Communibus</w:t>
      </w:r>
      <w:proofErr w:type="spellEnd"/>
      <w:r w:rsidRPr="00377D71">
        <w:rPr>
          <w:rFonts w:ascii="Times New Roman" w:hAnsi="Times New Roman" w:cs="Times New Roman"/>
          <w:i/>
          <w:iCs/>
          <w:sz w:val="24"/>
          <w:szCs w:val="24"/>
        </w:rPr>
        <w:t xml:space="preserve"> </w:t>
      </w:r>
      <w:proofErr w:type="spellStart"/>
      <w:r w:rsidRPr="00377D71">
        <w:rPr>
          <w:rFonts w:ascii="Times New Roman" w:hAnsi="Times New Roman" w:cs="Times New Roman"/>
          <w:i/>
          <w:iCs/>
          <w:sz w:val="24"/>
          <w:szCs w:val="24"/>
        </w:rPr>
        <w:t>Notitiis</w:t>
      </w:r>
      <w:proofErr w:type="spellEnd"/>
      <w:r w:rsidRPr="00377D71">
        <w:rPr>
          <w:rFonts w:ascii="Times New Roman" w:hAnsi="Times New Roman" w:cs="Times New Roman"/>
          <w:sz w:val="24"/>
          <w:szCs w:val="24"/>
        </w:rPr>
        <w:t>, 50, 1085e).</w:t>
      </w:r>
      <w:r w:rsidR="006E7097" w:rsidRPr="00377D71">
        <w:rPr>
          <w:rFonts w:ascii="Times New Roman" w:hAnsi="Times New Roman" w:cs="Times New Roman"/>
          <w:sz w:val="24"/>
          <w:szCs w:val="24"/>
        </w:rPr>
        <w:t xml:space="preserve">  It then denotes the immanent Logos (word</w:t>
      </w:r>
      <w:r w:rsidR="006E7097" w:rsidRPr="00377D71">
        <w:rPr>
          <w:rFonts w:ascii="Times New Roman" w:hAnsi="Times New Roman" w:cs="Times New Roman"/>
          <w:color w:val="000000"/>
          <w:sz w:val="24"/>
          <w:szCs w:val="24"/>
        </w:rPr>
        <w:t xml:space="preserve">) in matter giving it form. Here the </w:t>
      </w:r>
      <w:r w:rsidR="006E7097" w:rsidRPr="00377D71">
        <w:rPr>
          <w:rFonts w:ascii="Times New Roman" w:hAnsi="Times New Roman" w:cs="Times New Roman"/>
          <w:i/>
          <w:iCs/>
          <w:color w:val="000000"/>
          <w:sz w:val="24"/>
          <w:szCs w:val="24"/>
        </w:rPr>
        <w:t>hypostasis</w:t>
      </w:r>
      <w:r w:rsidR="006E7097" w:rsidRPr="00377D71">
        <w:rPr>
          <w:rFonts w:ascii="Times New Roman" w:hAnsi="Times New Roman" w:cs="Times New Roman"/>
          <w:color w:val="000000"/>
          <w:sz w:val="24"/>
          <w:szCs w:val="24"/>
        </w:rPr>
        <w:t xml:space="preserve"> is to be distinguished from the </w:t>
      </w:r>
      <w:proofErr w:type="spellStart"/>
      <w:r w:rsidR="006E7097" w:rsidRPr="00377D71">
        <w:rPr>
          <w:rFonts w:ascii="Times New Roman" w:hAnsi="Times New Roman" w:cs="Times New Roman"/>
          <w:i/>
          <w:iCs/>
          <w:color w:val="000000"/>
          <w:sz w:val="24"/>
          <w:szCs w:val="24"/>
        </w:rPr>
        <w:t>hypokeimenon</w:t>
      </w:r>
      <w:proofErr w:type="spellEnd"/>
      <w:r w:rsidR="006E7097" w:rsidRPr="00377D71">
        <w:rPr>
          <w:rFonts w:ascii="Times New Roman" w:hAnsi="Times New Roman" w:cs="Times New Roman"/>
          <w:color w:val="000000"/>
          <w:sz w:val="24"/>
          <w:szCs w:val="24"/>
        </w:rPr>
        <w:t xml:space="preserve">, the basic primary matter which has not yet been formed. Thus God, as the world-logos, is the </w:t>
      </w:r>
      <w:r w:rsidR="006E7097" w:rsidRPr="00377D71">
        <w:rPr>
          <w:rFonts w:ascii="Times New Roman" w:hAnsi="Times New Roman" w:cs="Times New Roman"/>
          <w:i/>
          <w:iCs/>
          <w:color w:val="000000"/>
          <w:sz w:val="24"/>
          <w:szCs w:val="24"/>
        </w:rPr>
        <w:t>hypostasis</w:t>
      </w:r>
      <w:r w:rsidR="006E7097" w:rsidRPr="00377D71">
        <w:rPr>
          <w:rFonts w:ascii="Times New Roman" w:hAnsi="Times New Roman" w:cs="Times New Roman"/>
          <w:color w:val="000000"/>
          <w:sz w:val="24"/>
          <w:szCs w:val="24"/>
        </w:rPr>
        <w:t xml:space="preserve"> of the world.</w:t>
      </w:r>
      <w:r w:rsidRPr="00377D71">
        <w:rPr>
          <w:rFonts w:ascii="Times New Roman" w:hAnsi="Times New Roman" w:cs="Times New Roman"/>
          <w:sz w:val="24"/>
          <w:szCs w:val="24"/>
        </w:rPr>
        <w:t>”</w:t>
      </w:r>
      <w:r w:rsidRPr="00377D71">
        <w:rPr>
          <w:rStyle w:val="FootnoteReference"/>
          <w:rFonts w:ascii="Times New Roman" w:hAnsi="Times New Roman" w:cs="Times New Roman"/>
          <w:sz w:val="24"/>
          <w:szCs w:val="24"/>
        </w:rPr>
        <w:footnoteReference w:id="21"/>
      </w:r>
    </w:p>
    <w:p w:rsidR="006F23FB" w:rsidRPr="00377D71" w:rsidRDefault="00CB2E71" w:rsidP="004E78D3">
      <w:pPr>
        <w:spacing w:before="240" w:after="0" w:line="480" w:lineRule="auto"/>
        <w:ind w:firstLine="720"/>
        <w:rPr>
          <w:rFonts w:ascii="Times New Roman" w:hAnsi="Times New Roman" w:cs="Times New Roman"/>
          <w:sz w:val="24"/>
          <w:szCs w:val="24"/>
        </w:rPr>
      </w:pPr>
      <w:r w:rsidRPr="00377D71">
        <w:rPr>
          <w:rFonts w:ascii="Times New Roman" w:hAnsi="Times New Roman" w:cs="Times New Roman"/>
          <w:sz w:val="24"/>
          <w:szCs w:val="24"/>
        </w:rPr>
        <w:t>Thus, the Greek mind understood</w:t>
      </w:r>
      <w:r w:rsidR="00DB15EA" w:rsidRPr="00377D71">
        <w:rPr>
          <w:rFonts w:ascii="Times New Roman" w:hAnsi="Times New Roman" w:cs="Times New Roman"/>
          <w:sz w:val="24"/>
          <w:szCs w:val="24"/>
        </w:rPr>
        <w:t xml:space="preserve"> </w:t>
      </w:r>
      <w:r w:rsidR="00DB15EA" w:rsidRPr="00377D71">
        <w:rPr>
          <w:rFonts w:ascii="Times New Roman" w:hAnsi="Times New Roman" w:cs="Times New Roman"/>
          <w:i/>
          <w:sz w:val="24"/>
          <w:szCs w:val="24"/>
        </w:rPr>
        <w:t>hupostasis</w:t>
      </w:r>
      <w:r w:rsidRPr="00377D71">
        <w:rPr>
          <w:rFonts w:ascii="Times New Roman" w:hAnsi="Times New Roman" w:cs="Times New Roman"/>
          <w:sz w:val="24"/>
          <w:szCs w:val="24"/>
        </w:rPr>
        <w:t xml:space="preserve"> </w:t>
      </w:r>
      <w:r w:rsidR="0003450A" w:rsidRPr="00377D71">
        <w:rPr>
          <w:rFonts w:ascii="Times New Roman" w:hAnsi="Times New Roman" w:cs="Times New Roman"/>
          <w:sz w:val="24"/>
          <w:szCs w:val="24"/>
        </w:rPr>
        <w:t>as</w:t>
      </w:r>
      <w:r w:rsidRPr="00377D71">
        <w:rPr>
          <w:rFonts w:ascii="Times New Roman" w:hAnsi="Times New Roman" w:cs="Times New Roman"/>
          <w:sz w:val="24"/>
          <w:szCs w:val="24"/>
        </w:rPr>
        <w:t xml:space="preserve"> the metaphysical “what” in material form.  Putting this into t</w:t>
      </w:r>
      <w:r w:rsidR="006F23FB" w:rsidRPr="00377D71">
        <w:rPr>
          <w:rFonts w:ascii="Times New Roman" w:hAnsi="Times New Roman" w:cs="Times New Roman"/>
          <w:sz w:val="24"/>
          <w:szCs w:val="24"/>
        </w:rPr>
        <w:t>heological context, Leo</w:t>
      </w:r>
      <w:r w:rsidR="00BA3A8D" w:rsidRPr="00377D71">
        <w:rPr>
          <w:rFonts w:ascii="Times New Roman" w:hAnsi="Times New Roman" w:cs="Times New Roman"/>
          <w:sz w:val="24"/>
          <w:szCs w:val="24"/>
        </w:rPr>
        <w:t xml:space="preserve"> the Great</w:t>
      </w:r>
      <w:r w:rsidR="006F23FB" w:rsidRPr="00377D71">
        <w:rPr>
          <w:rFonts w:ascii="Times New Roman" w:hAnsi="Times New Roman" w:cs="Times New Roman"/>
          <w:sz w:val="24"/>
          <w:szCs w:val="24"/>
        </w:rPr>
        <w:t xml:space="preserve"> wrote, </w:t>
      </w:r>
    </w:p>
    <w:p w:rsidR="006E7097" w:rsidRPr="00377D71" w:rsidRDefault="00E17062" w:rsidP="00BA3A8D">
      <w:pPr>
        <w:spacing w:after="0" w:line="240" w:lineRule="auto"/>
        <w:ind w:left="720" w:right="720" w:firstLine="720"/>
        <w:rPr>
          <w:rFonts w:ascii="Times New Roman" w:hAnsi="Times New Roman" w:cs="Times New Roman"/>
          <w:sz w:val="24"/>
          <w:szCs w:val="24"/>
        </w:rPr>
      </w:pPr>
      <w:r w:rsidRPr="00377D71">
        <w:rPr>
          <w:rFonts w:ascii="Times New Roman" w:hAnsi="Times New Roman" w:cs="Times New Roman"/>
          <w:sz w:val="24"/>
          <w:szCs w:val="24"/>
        </w:rPr>
        <w:t xml:space="preserve">The son of God, therefore, came down from his throne in heaven without withdrawing from his Father’s glory, and entered this lower world, born after a </w:t>
      </w:r>
      <w:r w:rsidRPr="00377D71">
        <w:rPr>
          <w:rFonts w:ascii="Times New Roman" w:hAnsi="Times New Roman" w:cs="Times New Roman"/>
          <w:sz w:val="24"/>
          <w:szCs w:val="24"/>
        </w:rPr>
        <w:lastRenderedPageBreak/>
        <w:t xml:space="preserve">new order, by a new mode of birth.  After a new order, inasmuch as he is invisible in his own </w:t>
      </w:r>
      <w:r w:rsidR="00DB15EA" w:rsidRPr="00377D71">
        <w:rPr>
          <w:rFonts w:ascii="Times New Roman" w:hAnsi="Times New Roman" w:cs="Times New Roman"/>
          <w:sz w:val="24"/>
          <w:szCs w:val="24"/>
        </w:rPr>
        <w:t>n</w:t>
      </w:r>
      <w:r w:rsidRPr="00377D71">
        <w:rPr>
          <w:rFonts w:ascii="Times New Roman" w:hAnsi="Times New Roman" w:cs="Times New Roman"/>
          <w:sz w:val="24"/>
          <w:szCs w:val="24"/>
        </w:rPr>
        <w:t>ature, and he became visible in ours…By a new mode of birth…supplied the material of flesh.</w:t>
      </w:r>
      <w:r w:rsidR="00DC5852" w:rsidRPr="00377D71">
        <w:rPr>
          <w:rStyle w:val="FootnoteReference"/>
          <w:rFonts w:ascii="Times New Roman" w:hAnsi="Times New Roman" w:cs="Times New Roman"/>
          <w:sz w:val="24"/>
          <w:szCs w:val="24"/>
        </w:rPr>
        <w:footnoteReference w:id="22"/>
      </w:r>
    </w:p>
    <w:p w:rsidR="00587A16" w:rsidRPr="00377D71" w:rsidRDefault="00291BCA" w:rsidP="0003450A">
      <w:pPr>
        <w:spacing w:before="240" w:after="0" w:line="480" w:lineRule="auto"/>
        <w:ind w:firstLine="720"/>
        <w:rPr>
          <w:rFonts w:ascii="Times New Roman" w:hAnsi="Times New Roman" w:cs="Times New Roman"/>
          <w:sz w:val="24"/>
          <w:szCs w:val="24"/>
        </w:rPr>
      </w:pPr>
      <w:r w:rsidRPr="00377D71">
        <w:rPr>
          <w:rFonts w:ascii="Times New Roman" w:hAnsi="Times New Roman" w:cs="Times New Roman"/>
          <w:sz w:val="24"/>
          <w:szCs w:val="24"/>
        </w:rPr>
        <w:t xml:space="preserve">While Nicea focused on the Trinity, Chalcedon dealt with the Incarnation.  </w:t>
      </w:r>
      <w:r w:rsidR="0003450A" w:rsidRPr="00377D71">
        <w:rPr>
          <w:rFonts w:ascii="Times New Roman" w:hAnsi="Times New Roman" w:cs="Times New Roman"/>
          <w:sz w:val="24"/>
          <w:szCs w:val="24"/>
        </w:rPr>
        <w:t xml:space="preserve">Between these councils, </w:t>
      </w:r>
      <w:r w:rsidR="0003450A" w:rsidRPr="00377D71">
        <w:rPr>
          <w:rFonts w:ascii="Times New Roman" w:hAnsi="Times New Roman" w:cs="Times New Roman"/>
          <w:iCs/>
          <w:sz w:val="24"/>
          <w:szCs w:val="24"/>
        </w:rPr>
        <w:t>the First Council of Constantinople, 381 A.D.</w:t>
      </w:r>
      <w:r w:rsidR="0003450A" w:rsidRPr="00377D71">
        <w:rPr>
          <w:rFonts w:ascii="Times New Roman" w:hAnsi="Times New Roman" w:cs="Times New Roman"/>
          <w:sz w:val="24"/>
          <w:szCs w:val="24"/>
        </w:rPr>
        <w:t>, taught that “w</w:t>
      </w:r>
      <w:r w:rsidR="00587A16" w:rsidRPr="00377D71">
        <w:rPr>
          <w:rFonts w:ascii="Times New Roman" w:hAnsi="Times New Roman" w:cs="Times New Roman"/>
          <w:sz w:val="24"/>
          <w:szCs w:val="24"/>
        </w:rPr>
        <w:t>hat was not taken on was not saved</w:t>
      </w:r>
      <w:r w:rsidR="0003450A" w:rsidRPr="00377D71">
        <w:rPr>
          <w:rFonts w:ascii="Times New Roman" w:hAnsi="Times New Roman" w:cs="Times New Roman"/>
          <w:sz w:val="24"/>
          <w:szCs w:val="24"/>
        </w:rPr>
        <w:t xml:space="preserve">.”  That is, if any part of the humanity of Jesus was lacking or replaced by any part of the divine nature, then that part of humanity could not be saved.  Jesus had to be savior of every facet of humanity.  </w:t>
      </w:r>
    </w:p>
    <w:p w:rsidR="00515560" w:rsidRPr="00377D71" w:rsidRDefault="008D571A" w:rsidP="00515560">
      <w:pPr>
        <w:spacing w:after="0" w:line="480" w:lineRule="auto"/>
        <w:ind w:firstLine="720"/>
        <w:rPr>
          <w:rFonts w:ascii="Times New Roman" w:hAnsi="Times New Roman" w:cs="Times New Roman"/>
          <w:sz w:val="24"/>
          <w:szCs w:val="24"/>
        </w:rPr>
      </w:pPr>
      <w:r w:rsidRPr="00377D71">
        <w:rPr>
          <w:rFonts w:ascii="Times New Roman" w:hAnsi="Times New Roman" w:cs="Times New Roman"/>
          <w:sz w:val="24"/>
          <w:szCs w:val="24"/>
        </w:rPr>
        <w:t xml:space="preserve">Paul’s teaching in Philippians 2 sheds light on how the hypostatic union is achievable.  </w:t>
      </w:r>
      <w:r w:rsidR="00515560" w:rsidRPr="00377D71">
        <w:rPr>
          <w:rFonts w:ascii="Times New Roman" w:hAnsi="Times New Roman" w:cs="Times New Roman"/>
          <w:sz w:val="24"/>
          <w:szCs w:val="24"/>
        </w:rPr>
        <w:t>In the Tome of Leo, he states, “Thus the properties of each nature and substance</w:t>
      </w:r>
      <w:r w:rsidR="00B75AEB" w:rsidRPr="00377D71">
        <w:rPr>
          <w:rFonts w:ascii="Times New Roman" w:hAnsi="Times New Roman" w:cs="Times New Roman"/>
          <w:sz w:val="24"/>
          <w:szCs w:val="24"/>
        </w:rPr>
        <w:t xml:space="preserve"> (</w:t>
      </w:r>
      <w:proofErr w:type="spellStart"/>
      <w:r w:rsidR="00B75AEB" w:rsidRPr="00377D71">
        <w:rPr>
          <w:rFonts w:ascii="Times New Roman" w:hAnsi="Times New Roman" w:cs="Times New Roman"/>
          <w:i/>
          <w:sz w:val="24"/>
          <w:szCs w:val="24"/>
        </w:rPr>
        <w:t>naturae</w:t>
      </w:r>
      <w:proofErr w:type="spellEnd"/>
      <w:r w:rsidR="00B75AEB" w:rsidRPr="00377D71">
        <w:rPr>
          <w:rFonts w:ascii="Times New Roman" w:hAnsi="Times New Roman" w:cs="Times New Roman"/>
          <w:i/>
          <w:sz w:val="24"/>
          <w:szCs w:val="24"/>
        </w:rPr>
        <w:t xml:space="preserve"> </w:t>
      </w:r>
      <w:proofErr w:type="gramStart"/>
      <w:r w:rsidR="00B75AEB" w:rsidRPr="00377D71">
        <w:rPr>
          <w:rFonts w:ascii="Times New Roman" w:hAnsi="Times New Roman" w:cs="Times New Roman"/>
          <w:i/>
          <w:sz w:val="24"/>
          <w:szCs w:val="24"/>
        </w:rPr>
        <w:t>et</w:t>
      </w:r>
      <w:proofErr w:type="gramEnd"/>
      <w:r w:rsidR="00B75AEB" w:rsidRPr="00377D71">
        <w:rPr>
          <w:rFonts w:ascii="Times New Roman" w:hAnsi="Times New Roman" w:cs="Times New Roman"/>
          <w:i/>
          <w:sz w:val="24"/>
          <w:szCs w:val="24"/>
        </w:rPr>
        <w:t xml:space="preserve"> </w:t>
      </w:r>
      <w:proofErr w:type="spellStart"/>
      <w:r w:rsidR="00B75AEB" w:rsidRPr="00377D71">
        <w:rPr>
          <w:rFonts w:ascii="Times New Roman" w:hAnsi="Times New Roman" w:cs="Times New Roman"/>
          <w:i/>
          <w:sz w:val="24"/>
          <w:szCs w:val="24"/>
        </w:rPr>
        <w:t>substantiae</w:t>
      </w:r>
      <w:proofErr w:type="spellEnd"/>
      <w:r w:rsidR="00B75AEB" w:rsidRPr="00377D71">
        <w:rPr>
          <w:rFonts w:ascii="Times New Roman" w:hAnsi="Times New Roman" w:cs="Times New Roman"/>
          <w:sz w:val="24"/>
          <w:szCs w:val="24"/>
        </w:rPr>
        <w:t>)</w:t>
      </w:r>
      <w:r w:rsidR="00515560" w:rsidRPr="00377D71">
        <w:rPr>
          <w:rFonts w:ascii="Times New Roman" w:hAnsi="Times New Roman" w:cs="Times New Roman"/>
          <w:sz w:val="24"/>
          <w:szCs w:val="24"/>
        </w:rPr>
        <w:t xml:space="preserve"> were preserved entire, and came together to form one person.”</w:t>
      </w:r>
      <w:r w:rsidR="00515560" w:rsidRPr="00377D71">
        <w:rPr>
          <w:rStyle w:val="FootnoteReference"/>
          <w:rFonts w:ascii="Times New Roman" w:hAnsi="Times New Roman" w:cs="Times New Roman"/>
          <w:sz w:val="24"/>
          <w:szCs w:val="24"/>
        </w:rPr>
        <w:footnoteReference w:id="23"/>
      </w:r>
      <w:r w:rsidR="00B75AEB" w:rsidRPr="00377D71">
        <w:rPr>
          <w:rFonts w:ascii="Times New Roman" w:hAnsi="Times New Roman" w:cs="Times New Roman"/>
          <w:sz w:val="24"/>
          <w:szCs w:val="24"/>
        </w:rPr>
        <w:t xml:space="preserve">  The following puts this into perspective:</w:t>
      </w:r>
    </w:p>
    <w:p w:rsidR="00515560" w:rsidRPr="00377D71" w:rsidRDefault="00515560" w:rsidP="00515560">
      <w:pPr>
        <w:spacing w:after="0" w:line="240" w:lineRule="auto"/>
        <w:ind w:left="720" w:right="720"/>
        <w:rPr>
          <w:rFonts w:ascii="Times New Roman" w:hAnsi="Times New Roman" w:cs="Times New Roman"/>
          <w:sz w:val="24"/>
          <w:szCs w:val="24"/>
        </w:rPr>
      </w:pPr>
      <w:r w:rsidRPr="00377D71">
        <w:rPr>
          <w:rFonts w:ascii="Times New Roman" w:eastAsia="Times New Roman" w:hAnsi="Times New Roman" w:cs="Times New Roman"/>
          <w:sz w:val="24"/>
          <w:szCs w:val="24"/>
        </w:rPr>
        <w:t xml:space="preserve">The emptying was not a subtraction but an </w:t>
      </w:r>
      <w:r w:rsidRPr="00377D71">
        <w:rPr>
          <w:rFonts w:ascii="Times New Roman" w:eastAsia="Times New Roman" w:hAnsi="Times New Roman" w:cs="Times New Roman"/>
          <w:i/>
          <w:iCs/>
          <w:sz w:val="24"/>
          <w:szCs w:val="24"/>
        </w:rPr>
        <w:t>addition.</w:t>
      </w:r>
      <w:r w:rsidRPr="00377D71">
        <w:rPr>
          <w:rFonts w:ascii="Times New Roman" w:eastAsia="Times New Roman" w:hAnsi="Times New Roman" w:cs="Times New Roman"/>
          <w:sz w:val="24"/>
          <w:szCs w:val="24"/>
        </w:rPr>
        <w:t xml:space="preserve"> The four following phrases (Phil. 2:7–8) explain the emptying: “(a) taking the form of a bond-servant, and (b) being made in the likeness of men. </w:t>
      </w:r>
      <w:proofErr w:type="gramStart"/>
      <w:r w:rsidRPr="00377D71">
        <w:rPr>
          <w:rFonts w:ascii="Times New Roman" w:eastAsia="Times New Roman" w:hAnsi="Times New Roman" w:cs="Times New Roman"/>
          <w:sz w:val="24"/>
          <w:szCs w:val="24"/>
        </w:rPr>
        <w:t>And (c) being found in appearance as a man, (d) He humbled Himself by becoming obedient to the point of death.”</w:t>
      </w:r>
      <w:proofErr w:type="gramEnd"/>
      <w:r w:rsidRPr="00377D71">
        <w:rPr>
          <w:rFonts w:ascii="Times New Roman" w:eastAsia="Times New Roman" w:hAnsi="Times New Roman" w:cs="Times New Roman"/>
          <w:sz w:val="24"/>
          <w:szCs w:val="24"/>
        </w:rPr>
        <w:t xml:space="preserve"> The “emptying” of Christ was taking on an additional nature, a human nature with its limitations. His deity was never surrendered.</w:t>
      </w:r>
      <w:r w:rsidRPr="00377D71">
        <w:rPr>
          <w:rFonts w:ascii="Times New Roman" w:eastAsia="Times New Roman" w:hAnsi="Times New Roman" w:cs="Times New Roman"/>
          <w:sz w:val="24"/>
          <w:szCs w:val="24"/>
          <w:vertAlign w:val="superscript"/>
        </w:rPr>
        <w:footnoteReference w:id="24"/>
      </w:r>
    </w:p>
    <w:p w:rsidR="007B6AC7" w:rsidRPr="00377D71" w:rsidRDefault="007B6AC7" w:rsidP="00515560">
      <w:pPr>
        <w:spacing w:before="240" w:after="0" w:line="480" w:lineRule="auto"/>
        <w:ind w:firstLine="720"/>
        <w:rPr>
          <w:rFonts w:ascii="Times New Roman" w:hAnsi="Times New Roman" w:cs="Times New Roman"/>
          <w:sz w:val="24"/>
          <w:szCs w:val="24"/>
        </w:rPr>
      </w:pPr>
      <w:r w:rsidRPr="00377D71">
        <w:rPr>
          <w:rFonts w:ascii="Times New Roman" w:hAnsi="Times New Roman" w:cs="Times New Roman"/>
          <w:sz w:val="24"/>
          <w:szCs w:val="24"/>
        </w:rPr>
        <w:t xml:space="preserve">Jesus did not empty himself </w:t>
      </w:r>
      <w:r w:rsidRPr="00377D71">
        <w:rPr>
          <w:rFonts w:ascii="Times New Roman" w:hAnsi="Times New Roman" w:cs="Times New Roman"/>
          <w:i/>
          <w:sz w:val="24"/>
          <w:szCs w:val="24"/>
        </w:rPr>
        <w:t>of</w:t>
      </w:r>
      <w:r w:rsidRPr="00377D71">
        <w:rPr>
          <w:rFonts w:ascii="Times New Roman" w:hAnsi="Times New Roman" w:cs="Times New Roman"/>
          <w:sz w:val="24"/>
          <w:szCs w:val="24"/>
        </w:rPr>
        <w:t xml:space="preserve"> anything but rather, he emptied himself.</w:t>
      </w:r>
      <w:r w:rsidRPr="00377D71">
        <w:rPr>
          <w:rFonts w:ascii="Times New Roman" w:eastAsia="Times New Roman" w:hAnsi="Times New Roman" w:cs="Times New Roman"/>
          <w:sz w:val="24"/>
          <w:szCs w:val="24"/>
          <w:vertAlign w:val="superscript"/>
        </w:rPr>
        <w:t xml:space="preserve"> </w:t>
      </w:r>
      <w:r w:rsidRPr="00377D71">
        <w:rPr>
          <w:rFonts w:ascii="Times New Roman" w:eastAsia="Times New Roman" w:hAnsi="Times New Roman" w:cs="Times New Roman"/>
          <w:sz w:val="24"/>
          <w:szCs w:val="24"/>
          <w:vertAlign w:val="superscript"/>
        </w:rPr>
        <w:footnoteReference w:id="25"/>
      </w:r>
    </w:p>
    <w:p w:rsidR="00B75AEB" w:rsidRPr="00377D71" w:rsidRDefault="00D704D6" w:rsidP="00000F85">
      <w:pPr>
        <w:spacing w:after="0" w:line="480" w:lineRule="auto"/>
        <w:ind w:firstLine="720"/>
        <w:rPr>
          <w:rFonts w:ascii="Times New Roman" w:eastAsia="Times New Roman" w:hAnsi="Times New Roman" w:cs="Times New Roman"/>
          <w:sz w:val="24"/>
          <w:szCs w:val="24"/>
        </w:rPr>
      </w:pPr>
      <w:r w:rsidRPr="00377D71">
        <w:rPr>
          <w:rFonts w:ascii="Times New Roman" w:hAnsi="Times New Roman" w:cs="Times New Roman"/>
          <w:sz w:val="24"/>
          <w:szCs w:val="24"/>
        </w:rPr>
        <w:t xml:space="preserve">It is because of this hypostatic union that Jesus was able to be a </w:t>
      </w:r>
      <w:r w:rsidR="00BE7DBD" w:rsidRPr="00377D71">
        <w:rPr>
          <w:rFonts w:ascii="Times New Roman" w:hAnsi="Times New Roman" w:cs="Times New Roman"/>
          <w:sz w:val="24"/>
          <w:szCs w:val="24"/>
        </w:rPr>
        <w:t>faithful, High Priest, offering Himself for our sins.  “</w:t>
      </w:r>
      <w:r w:rsidR="00BE7DBD" w:rsidRPr="00377D71">
        <w:rPr>
          <w:rFonts w:ascii="Times New Roman" w:eastAsia="Times New Roman" w:hAnsi="Times New Roman" w:cs="Times New Roman"/>
          <w:sz w:val="24"/>
          <w:szCs w:val="24"/>
        </w:rPr>
        <w:t xml:space="preserve">The eternal priesthood of Christ is based on the hypostatic union. By incarnation He became Man and hence could act as a human Priest. As God, His priesthood could be everlasting after the order of Melchizedek, and He properly could be a Mediator </w:t>
      </w:r>
      <w:r w:rsidR="00BE7DBD" w:rsidRPr="00377D71">
        <w:rPr>
          <w:rFonts w:ascii="Times New Roman" w:eastAsia="Times New Roman" w:hAnsi="Times New Roman" w:cs="Times New Roman"/>
          <w:sz w:val="24"/>
          <w:szCs w:val="24"/>
        </w:rPr>
        <w:lastRenderedPageBreak/>
        <w:t xml:space="preserve">between God and man. </w:t>
      </w:r>
      <w:r w:rsidR="00BE7DBD" w:rsidRPr="00377D71">
        <w:rPr>
          <w:rFonts w:ascii="Times New Roman" w:eastAsia="Times New Roman" w:hAnsi="Times New Roman" w:cs="Times New Roman"/>
          <w:sz w:val="24"/>
          <w:szCs w:val="24"/>
          <w:vertAlign w:val="superscript"/>
        </w:rPr>
        <w:footnoteReference w:id="26"/>
      </w:r>
      <w:r w:rsidR="00EA1902" w:rsidRPr="00377D71">
        <w:rPr>
          <w:rFonts w:ascii="Times New Roman" w:eastAsia="Times New Roman" w:hAnsi="Times New Roman" w:cs="Times New Roman"/>
          <w:sz w:val="24"/>
          <w:szCs w:val="24"/>
        </w:rPr>
        <w:t xml:space="preserve">  This perfect combination gave a perfect answer to humanity’s dilemma.  </w:t>
      </w:r>
      <w:r w:rsidR="002F2493" w:rsidRPr="00377D71">
        <w:rPr>
          <w:rFonts w:ascii="Times New Roman" w:eastAsia="Times New Roman" w:hAnsi="Times New Roman" w:cs="Times New Roman"/>
          <w:sz w:val="24"/>
          <w:szCs w:val="24"/>
        </w:rPr>
        <w:t>“</w:t>
      </w:r>
      <w:r w:rsidR="0078525F" w:rsidRPr="00377D71">
        <w:rPr>
          <w:rFonts w:ascii="Times New Roman" w:eastAsia="Times New Roman" w:hAnsi="Times New Roman" w:cs="Times New Roman"/>
          <w:sz w:val="24"/>
          <w:szCs w:val="24"/>
        </w:rPr>
        <w:t>…</w:t>
      </w:r>
      <w:r w:rsidR="002F2493" w:rsidRPr="00377D71">
        <w:rPr>
          <w:rFonts w:ascii="Times New Roman" w:eastAsia="Times New Roman" w:hAnsi="Times New Roman" w:cs="Times New Roman"/>
          <w:sz w:val="24"/>
          <w:szCs w:val="24"/>
        </w:rPr>
        <w:t xml:space="preserve">the sacrifice of Christ was the oblation of himself; he offered his own blood, truly called, by virtue of the hypostatical union, </w:t>
      </w:r>
      <w:r w:rsidR="002F2493" w:rsidRPr="00377D71">
        <w:rPr>
          <w:rFonts w:ascii="Times New Roman" w:eastAsia="Times New Roman" w:hAnsi="Times New Roman" w:cs="Times New Roman"/>
          <w:i/>
          <w:iCs/>
          <w:sz w:val="24"/>
          <w:szCs w:val="24"/>
        </w:rPr>
        <w:t>the blood of God;</w:t>
      </w:r>
      <w:r w:rsidR="002F2493" w:rsidRPr="00377D71">
        <w:rPr>
          <w:rFonts w:ascii="Times New Roman" w:eastAsia="Times New Roman" w:hAnsi="Times New Roman" w:cs="Times New Roman"/>
          <w:sz w:val="24"/>
          <w:szCs w:val="24"/>
        </w:rPr>
        <w:t xml:space="preserve"> and therefore of infinite value.” </w:t>
      </w:r>
      <w:r w:rsidR="002F2493" w:rsidRPr="00377D71">
        <w:rPr>
          <w:rFonts w:ascii="Times New Roman" w:eastAsia="Times New Roman" w:hAnsi="Times New Roman" w:cs="Times New Roman"/>
          <w:sz w:val="24"/>
          <w:szCs w:val="24"/>
          <w:vertAlign w:val="superscript"/>
        </w:rPr>
        <w:footnoteReference w:id="27"/>
      </w:r>
    </w:p>
    <w:p w:rsidR="0078525F" w:rsidRPr="00377D71" w:rsidRDefault="0078525F" w:rsidP="0078525F">
      <w:pPr>
        <w:spacing w:after="0" w:line="480" w:lineRule="auto"/>
        <w:ind w:firstLine="720"/>
        <w:rPr>
          <w:rFonts w:ascii="Times New Roman" w:hAnsi="Times New Roman" w:cs="Times New Roman"/>
          <w:sz w:val="24"/>
          <w:szCs w:val="24"/>
        </w:rPr>
      </w:pPr>
      <w:r w:rsidRPr="00377D71">
        <w:rPr>
          <w:rFonts w:ascii="Times New Roman" w:eastAsia="Times New Roman" w:hAnsi="Times New Roman" w:cs="Times New Roman"/>
          <w:sz w:val="24"/>
          <w:szCs w:val="24"/>
        </w:rPr>
        <w:t>Again, in the Tome, Leo reminds us that “the Lord took nature, not sin.”</w:t>
      </w:r>
      <w:r w:rsidRPr="00377D71">
        <w:rPr>
          <w:rStyle w:val="FootnoteReference"/>
          <w:rFonts w:ascii="Times New Roman" w:eastAsia="Times New Roman" w:hAnsi="Times New Roman" w:cs="Times New Roman"/>
          <w:sz w:val="24"/>
          <w:szCs w:val="24"/>
        </w:rPr>
        <w:footnoteReference w:id="28"/>
      </w:r>
      <w:r w:rsidR="00FA16AB" w:rsidRPr="00377D71">
        <w:rPr>
          <w:rFonts w:ascii="Times New Roman" w:eastAsia="Times New Roman" w:hAnsi="Times New Roman" w:cs="Times New Roman"/>
          <w:sz w:val="24"/>
          <w:szCs w:val="24"/>
        </w:rPr>
        <w:t xml:space="preserve">  Not because the divine nature had any control over the human, but because the human, “learning obedience by what He suffered</w:t>
      </w:r>
      <w:r w:rsidR="008F7C2B" w:rsidRPr="00377D71">
        <w:rPr>
          <w:rFonts w:ascii="Times New Roman" w:eastAsia="Times New Roman" w:hAnsi="Times New Roman" w:cs="Times New Roman"/>
          <w:sz w:val="24"/>
          <w:szCs w:val="24"/>
        </w:rPr>
        <w:t xml:space="preserve"> and, once made perfect, he became the source of eternal salvation for all who obey Him.” (Hebrews 5:8)  This is why he prayed and </w:t>
      </w:r>
      <w:proofErr w:type="gramStart"/>
      <w:r w:rsidR="008F7C2B" w:rsidRPr="00377D71">
        <w:rPr>
          <w:rFonts w:ascii="Times New Roman" w:eastAsia="Times New Roman" w:hAnsi="Times New Roman" w:cs="Times New Roman"/>
          <w:sz w:val="24"/>
          <w:szCs w:val="24"/>
        </w:rPr>
        <w:t>sweat</w:t>
      </w:r>
      <w:proofErr w:type="gramEnd"/>
      <w:r w:rsidR="008F7C2B" w:rsidRPr="00377D71">
        <w:rPr>
          <w:rFonts w:ascii="Times New Roman" w:eastAsia="Times New Roman" w:hAnsi="Times New Roman" w:cs="Times New Roman"/>
          <w:sz w:val="24"/>
          <w:szCs w:val="24"/>
        </w:rPr>
        <w:t xml:space="preserve"> in the garden.  This is why he cried out on the cross.  His humanity, though humanity and felling/acting like humanity, persisted in obedience and offered complete salvation.  </w:t>
      </w:r>
      <w:r w:rsidR="006D02C5" w:rsidRPr="00377D71">
        <w:rPr>
          <w:rFonts w:ascii="Times New Roman" w:eastAsia="Times New Roman" w:hAnsi="Times New Roman" w:cs="Times New Roman"/>
          <w:sz w:val="24"/>
          <w:szCs w:val="24"/>
        </w:rPr>
        <w:t>Also, because of the hypostatic union, Jesus was able to be the perfect priest by His divine nature which lives forever.  He has a permanent priesthood.  (Hebrews 9:24)</w:t>
      </w:r>
    </w:p>
    <w:p w:rsidR="004D51DF" w:rsidRPr="00377D71" w:rsidRDefault="004D51DF" w:rsidP="00EA1902">
      <w:pPr>
        <w:spacing w:after="0" w:line="480" w:lineRule="auto"/>
        <w:ind w:firstLine="720"/>
        <w:rPr>
          <w:rFonts w:ascii="Times New Roman" w:hAnsi="Times New Roman" w:cs="Times New Roman"/>
          <w:sz w:val="24"/>
          <w:szCs w:val="24"/>
        </w:rPr>
      </w:pPr>
      <w:r w:rsidRPr="00377D71">
        <w:rPr>
          <w:rFonts w:ascii="Times New Roman" w:hAnsi="Times New Roman" w:cs="Times New Roman"/>
          <w:sz w:val="24"/>
          <w:szCs w:val="24"/>
        </w:rPr>
        <w:t xml:space="preserve">While this is a great mystery and difficult to understand, the most difficult for this writer to put his mind around is the fact that the totally human Jesus, while having a divine nature at His disposal, did not call upon that. Rather, </w:t>
      </w:r>
      <w:r w:rsidR="005007BD" w:rsidRPr="00377D71">
        <w:rPr>
          <w:rFonts w:ascii="Times New Roman" w:hAnsi="Times New Roman" w:cs="Times New Roman"/>
          <w:sz w:val="24"/>
          <w:szCs w:val="24"/>
        </w:rPr>
        <w:t xml:space="preserve">he </w:t>
      </w:r>
      <w:r w:rsidRPr="00377D71">
        <w:rPr>
          <w:rFonts w:ascii="Times New Roman" w:hAnsi="Times New Roman" w:cs="Times New Roman"/>
          <w:sz w:val="24"/>
          <w:szCs w:val="24"/>
        </w:rPr>
        <w:t xml:space="preserve">totally committed Himself from His human capacity to a relationship with His father—a relationship that cost Him His life!  On the other hand, we have access to the divine in the Holy Spirit, yet we constantly struggle to live committed lives. </w:t>
      </w:r>
      <w:r w:rsidR="00000F85" w:rsidRPr="00377D71">
        <w:rPr>
          <w:rFonts w:ascii="Times New Roman" w:hAnsi="Times New Roman" w:cs="Times New Roman"/>
          <w:sz w:val="24"/>
          <w:szCs w:val="24"/>
        </w:rPr>
        <w:t xml:space="preserve"> Should we learn the lesson from Leo—“Each nature </w:t>
      </w:r>
      <w:r w:rsidR="00BA5A66" w:rsidRPr="00377D71">
        <w:rPr>
          <w:rFonts w:ascii="Times New Roman" w:hAnsi="Times New Roman" w:cs="Times New Roman"/>
          <w:sz w:val="24"/>
          <w:szCs w:val="24"/>
        </w:rPr>
        <w:t>performs</w:t>
      </w:r>
      <w:r w:rsidR="00000F85" w:rsidRPr="00377D71">
        <w:rPr>
          <w:rFonts w:ascii="Times New Roman" w:hAnsi="Times New Roman" w:cs="Times New Roman"/>
          <w:sz w:val="24"/>
          <w:szCs w:val="24"/>
        </w:rPr>
        <w:t xml:space="preserve"> its proper functions in communion with the other”</w:t>
      </w:r>
      <w:r w:rsidR="00BA5A66" w:rsidRPr="00377D71">
        <w:rPr>
          <w:rStyle w:val="FootnoteReference"/>
          <w:rFonts w:ascii="Times New Roman" w:hAnsi="Times New Roman" w:cs="Times New Roman"/>
          <w:sz w:val="24"/>
          <w:szCs w:val="24"/>
        </w:rPr>
        <w:footnoteReference w:id="29"/>
      </w:r>
      <w:r w:rsidR="00000F85" w:rsidRPr="00377D71">
        <w:rPr>
          <w:rFonts w:ascii="Times New Roman" w:hAnsi="Times New Roman" w:cs="Times New Roman"/>
          <w:sz w:val="24"/>
          <w:szCs w:val="24"/>
        </w:rPr>
        <w:t>—</w:t>
      </w:r>
      <w:r w:rsidR="00BA5A66" w:rsidRPr="00377D71">
        <w:rPr>
          <w:rFonts w:ascii="Times New Roman" w:hAnsi="Times New Roman" w:cs="Times New Roman"/>
          <w:sz w:val="24"/>
          <w:szCs w:val="24"/>
        </w:rPr>
        <w:t>allowing our human nature to work in partnership</w:t>
      </w:r>
      <w:r w:rsidR="00A40E7E" w:rsidRPr="00377D71">
        <w:rPr>
          <w:rStyle w:val="FootnoteReference"/>
          <w:rFonts w:ascii="Times New Roman" w:hAnsi="Times New Roman" w:cs="Times New Roman"/>
          <w:sz w:val="24"/>
          <w:szCs w:val="24"/>
        </w:rPr>
        <w:footnoteReference w:id="30"/>
      </w:r>
      <w:r w:rsidR="00BA5A66" w:rsidRPr="00377D71">
        <w:rPr>
          <w:rFonts w:ascii="Times New Roman" w:hAnsi="Times New Roman" w:cs="Times New Roman"/>
          <w:sz w:val="24"/>
          <w:szCs w:val="24"/>
        </w:rPr>
        <w:t xml:space="preserve"> with the Holy Spirit of God that resides in us, then we too, with a hypostatic union of the Divine Spirit in communion with our spirits</w:t>
      </w:r>
      <w:r w:rsidR="00C82DD3" w:rsidRPr="00377D71">
        <w:rPr>
          <w:rFonts w:ascii="Times New Roman" w:hAnsi="Times New Roman" w:cs="Times New Roman"/>
          <w:sz w:val="24"/>
          <w:szCs w:val="24"/>
        </w:rPr>
        <w:t>, can learn obedience by what we suffer and by how we live.</w:t>
      </w:r>
    </w:p>
    <w:p w:rsidR="00922E29" w:rsidRPr="00377D71" w:rsidRDefault="00922E29">
      <w:pPr>
        <w:rPr>
          <w:rFonts w:ascii="Times New Roman" w:eastAsia="Times New Roman" w:hAnsi="Times New Roman" w:cs="Times New Roman"/>
          <w:sz w:val="24"/>
          <w:szCs w:val="24"/>
        </w:rPr>
      </w:pPr>
      <w:r w:rsidRPr="00377D71">
        <w:rPr>
          <w:rFonts w:ascii="Times New Roman" w:eastAsia="Times New Roman" w:hAnsi="Times New Roman" w:cs="Times New Roman"/>
          <w:sz w:val="24"/>
          <w:szCs w:val="24"/>
        </w:rPr>
        <w:lastRenderedPageBreak/>
        <w:br w:type="page"/>
      </w:r>
    </w:p>
    <w:p w:rsidR="00922E29" w:rsidRPr="00377D71" w:rsidRDefault="00922E29" w:rsidP="00922E29">
      <w:pPr>
        <w:spacing w:before="240"/>
        <w:rPr>
          <w:rFonts w:ascii="Times New Roman" w:eastAsia="Times New Roman" w:hAnsi="Times New Roman" w:cs="Times New Roman"/>
          <w:sz w:val="24"/>
          <w:szCs w:val="24"/>
          <w:u w:val="single"/>
        </w:rPr>
      </w:pPr>
      <w:r w:rsidRPr="00377D71">
        <w:rPr>
          <w:rFonts w:ascii="Times New Roman" w:eastAsia="Times New Roman" w:hAnsi="Times New Roman" w:cs="Times New Roman"/>
          <w:sz w:val="24"/>
          <w:szCs w:val="24"/>
          <w:u w:val="single"/>
        </w:rPr>
        <w:lastRenderedPageBreak/>
        <w:t>Bibliography</w:t>
      </w:r>
    </w:p>
    <w:p w:rsidR="008435AC" w:rsidRPr="00377D71" w:rsidRDefault="008435AC" w:rsidP="008435AC">
      <w:pPr>
        <w:spacing w:before="240"/>
        <w:ind w:left="720" w:hanging="720"/>
        <w:rPr>
          <w:rFonts w:ascii="Times New Roman" w:hAnsi="Times New Roman" w:cs="Times New Roman"/>
          <w:sz w:val="24"/>
          <w:szCs w:val="24"/>
        </w:rPr>
      </w:pPr>
      <w:proofErr w:type="gramStart"/>
      <w:r w:rsidRPr="00377D71">
        <w:rPr>
          <w:rFonts w:ascii="Times New Roman" w:hAnsi="Times New Roman" w:cs="Times New Roman"/>
          <w:sz w:val="24"/>
          <w:szCs w:val="24"/>
        </w:rPr>
        <w:t>_____, “Christological Development after Nicea,” No pages.</w:t>
      </w:r>
      <w:proofErr w:type="gramEnd"/>
      <w:r w:rsidRPr="00377D71">
        <w:rPr>
          <w:rFonts w:ascii="Times New Roman" w:hAnsi="Times New Roman" w:cs="Times New Roman"/>
          <w:sz w:val="24"/>
          <w:szCs w:val="24"/>
        </w:rPr>
        <w:t xml:space="preserve"> </w:t>
      </w:r>
      <w:proofErr w:type="gramStart"/>
      <w:r w:rsidRPr="00377D71">
        <w:rPr>
          <w:rFonts w:ascii="Times New Roman" w:hAnsi="Times New Roman" w:cs="Times New Roman"/>
          <w:sz w:val="24"/>
          <w:szCs w:val="24"/>
        </w:rPr>
        <w:t>Cited 31 January 2008.</w:t>
      </w:r>
      <w:proofErr w:type="gramEnd"/>
      <w:r w:rsidRPr="00377D71">
        <w:rPr>
          <w:rFonts w:ascii="Times New Roman" w:hAnsi="Times New Roman" w:cs="Times New Roman"/>
          <w:sz w:val="24"/>
          <w:szCs w:val="24"/>
        </w:rPr>
        <w:t xml:space="preserve"> Online: http://www.lourdes.edu/SYLLABI/RST312/AfterNicea.htm</w:t>
      </w:r>
    </w:p>
    <w:p w:rsidR="00DC5852" w:rsidRPr="00377D71" w:rsidRDefault="00DC5852" w:rsidP="00DC5852">
      <w:pPr>
        <w:spacing w:before="240"/>
        <w:ind w:left="720" w:hanging="720"/>
        <w:rPr>
          <w:rFonts w:ascii="Times New Roman" w:eastAsia="Times New Roman" w:hAnsi="Times New Roman" w:cs="Times New Roman"/>
          <w:sz w:val="24"/>
          <w:szCs w:val="24"/>
        </w:rPr>
      </w:pPr>
      <w:proofErr w:type="spellStart"/>
      <w:r w:rsidRPr="00377D71">
        <w:rPr>
          <w:rFonts w:ascii="Times New Roman" w:hAnsi="Times New Roman" w:cs="Times New Roman"/>
          <w:sz w:val="24"/>
          <w:szCs w:val="24"/>
        </w:rPr>
        <w:t>Aquilina</w:t>
      </w:r>
      <w:proofErr w:type="spellEnd"/>
      <w:r w:rsidRPr="00377D71">
        <w:rPr>
          <w:rFonts w:ascii="Times New Roman" w:hAnsi="Times New Roman" w:cs="Times New Roman"/>
          <w:sz w:val="24"/>
          <w:szCs w:val="24"/>
        </w:rPr>
        <w:t xml:space="preserve">, Mike, </w:t>
      </w:r>
      <w:r w:rsidRPr="00377D71">
        <w:rPr>
          <w:rFonts w:ascii="Times New Roman" w:hAnsi="Times New Roman" w:cs="Times New Roman"/>
          <w:i/>
          <w:sz w:val="24"/>
          <w:szCs w:val="24"/>
        </w:rPr>
        <w:t>The Fathers of the Church</w:t>
      </w:r>
      <w:r w:rsidRPr="00377D71">
        <w:rPr>
          <w:rFonts w:ascii="Times New Roman" w:hAnsi="Times New Roman" w:cs="Times New Roman"/>
          <w:sz w:val="24"/>
          <w:szCs w:val="24"/>
        </w:rPr>
        <w:t xml:space="preserve">, </w:t>
      </w:r>
      <w:proofErr w:type="spellStart"/>
      <w:r w:rsidRPr="00377D71">
        <w:rPr>
          <w:rFonts w:ascii="Times New Roman" w:hAnsi="Times New Roman" w:cs="Times New Roman"/>
          <w:sz w:val="24"/>
          <w:szCs w:val="24"/>
        </w:rPr>
        <w:t>Huntington</w:t>
      </w:r>
      <w:proofErr w:type="gramStart"/>
      <w:r w:rsidRPr="00377D71">
        <w:rPr>
          <w:rFonts w:ascii="Times New Roman" w:hAnsi="Times New Roman" w:cs="Times New Roman"/>
          <w:sz w:val="24"/>
          <w:szCs w:val="24"/>
        </w:rPr>
        <w:t>:Our</w:t>
      </w:r>
      <w:proofErr w:type="spellEnd"/>
      <w:proofErr w:type="gramEnd"/>
      <w:r w:rsidRPr="00377D71">
        <w:rPr>
          <w:rFonts w:ascii="Times New Roman" w:hAnsi="Times New Roman" w:cs="Times New Roman"/>
          <w:sz w:val="24"/>
          <w:szCs w:val="24"/>
        </w:rPr>
        <w:t xml:space="preserve"> Sunday Visitor, Inc. 1999.</w:t>
      </w:r>
    </w:p>
    <w:p w:rsidR="00BE0601" w:rsidRPr="00377D71" w:rsidRDefault="00BE0601" w:rsidP="00BE0601">
      <w:pPr>
        <w:spacing w:before="240"/>
        <w:ind w:left="720" w:right="-450" w:hanging="720"/>
        <w:rPr>
          <w:rFonts w:ascii="Times New Roman" w:hAnsi="Times New Roman" w:cs="Times New Roman"/>
          <w:sz w:val="24"/>
          <w:szCs w:val="24"/>
        </w:rPr>
      </w:pPr>
      <w:proofErr w:type="spellStart"/>
      <w:proofErr w:type="gramStart"/>
      <w:r w:rsidRPr="00377D71">
        <w:rPr>
          <w:rFonts w:ascii="Times New Roman" w:hAnsi="Times New Roman" w:cs="Times New Roman"/>
          <w:bCs/>
          <w:sz w:val="24"/>
          <w:szCs w:val="24"/>
        </w:rPr>
        <w:t>Bauerschmidt</w:t>
      </w:r>
      <w:proofErr w:type="spellEnd"/>
      <w:r w:rsidRPr="00377D71">
        <w:rPr>
          <w:rFonts w:ascii="Times New Roman" w:hAnsi="Times New Roman" w:cs="Times New Roman"/>
          <w:bCs/>
          <w:sz w:val="24"/>
          <w:szCs w:val="24"/>
        </w:rPr>
        <w:t>,</w:t>
      </w:r>
      <w:r w:rsidRPr="00377D71">
        <w:rPr>
          <w:rFonts w:ascii="Times New Roman" w:hAnsi="Times New Roman" w:cs="Times New Roman"/>
          <w:sz w:val="24"/>
          <w:szCs w:val="24"/>
        </w:rPr>
        <w:t xml:space="preserve"> </w:t>
      </w:r>
      <w:r w:rsidRPr="00377D71">
        <w:rPr>
          <w:rFonts w:ascii="Times New Roman" w:hAnsi="Times New Roman" w:cs="Times New Roman"/>
          <w:bCs/>
          <w:sz w:val="24"/>
          <w:szCs w:val="24"/>
        </w:rPr>
        <w:t>Frederick Christian</w:t>
      </w:r>
      <w:r w:rsidRPr="00377D71">
        <w:rPr>
          <w:rFonts w:ascii="Times New Roman" w:hAnsi="Times New Roman" w:cs="Times New Roman"/>
          <w:sz w:val="24"/>
          <w:szCs w:val="24"/>
        </w:rPr>
        <w:t>, “Key Terms in the 4</w:t>
      </w:r>
      <w:r w:rsidRPr="00377D71">
        <w:rPr>
          <w:rFonts w:ascii="Times New Roman" w:hAnsi="Times New Roman" w:cs="Times New Roman"/>
          <w:sz w:val="24"/>
          <w:szCs w:val="24"/>
          <w:vertAlign w:val="superscript"/>
        </w:rPr>
        <w:t>th</w:t>
      </w:r>
      <w:r w:rsidRPr="00377D71">
        <w:rPr>
          <w:rFonts w:ascii="Times New Roman" w:hAnsi="Times New Roman" w:cs="Times New Roman"/>
          <w:sz w:val="24"/>
          <w:szCs w:val="24"/>
        </w:rPr>
        <w:t xml:space="preserve"> and 5</w:t>
      </w:r>
      <w:r w:rsidRPr="00377D71">
        <w:rPr>
          <w:rFonts w:ascii="Times New Roman" w:hAnsi="Times New Roman" w:cs="Times New Roman"/>
          <w:sz w:val="24"/>
          <w:szCs w:val="24"/>
          <w:vertAlign w:val="superscript"/>
        </w:rPr>
        <w:t>th</w:t>
      </w:r>
      <w:r w:rsidRPr="00377D71">
        <w:rPr>
          <w:rFonts w:ascii="Times New Roman" w:hAnsi="Times New Roman" w:cs="Times New Roman"/>
          <w:sz w:val="24"/>
          <w:szCs w:val="24"/>
        </w:rPr>
        <w:t xml:space="preserve"> Century,” No Pages.</w:t>
      </w:r>
      <w:proofErr w:type="gramEnd"/>
      <w:r w:rsidRPr="00377D71">
        <w:rPr>
          <w:rFonts w:ascii="Times New Roman" w:hAnsi="Times New Roman" w:cs="Times New Roman"/>
          <w:sz w:val="24"/>
          <w:szCs w:val="24"/>
        </w:rPr>
        <w:t xml:space="preserve"> </w:t>
      </w:r>
      <w:proofErr w:type="gramStart"/>
      <w:r w:rsidRPr="00377D71">
        <w:rPr>
          <w:rFonts w:ascii="Times New Roman" w:hAnsi="Times New Roman" w:cs="Times New Roman"/>
          <w:sz w:val="24"/>
          <w:szCs w:val="24"/>
        </w:rPr>
        <w:t>Cited 29 January 2008.</w:t>
      </w:r>
      <w:proofErr w:type="gramEnd"/>
      <w:r w:rsidRPr="00377D71">
        <w:rPr>
          <w:rFonts w:ascii="Times New Roman" w:hAnsi="Times New Roman" w:cs="Times New Roman"/>
          <w:sz w:val="24"/>
          <w:szCs w:val="24"/>
        </w:rPr>
        <w:t xml:space="preserve"> Online: </w:t>
      </w:r>
      <w:hyperlink r:id="rId9" w:history="1">
        <w:r w:rsidRPr="00377D71">
          <w:rPr>
            <w:rStyle w:val="Hyperlink"/>
            <w:rFonts w:ascii="Times New Roman" w:hAnsi="Times New Roman" w:cs="Times New Roman"/>
            <w:sz w:val="24"/>
            <w:szCs w:val="24"/>
          </w:rPr>
          <w:t>http://www.evergreen.loyola.edu/~fbauerschmidt/TH246_terms.html</w:t>
        </w:r>
      </w:hyperlink>
    </w:p>
    <w:p w:rsidR="000C7995" w:rsidRPr="00377D71" w:rsidRDefault="000C7995" w:rsidP="000C7995">
      <w:pPr>
        <w:spacing w:before="240"/>
        <w:ind w:left="720" w:hanging="720"/>
        <w:rPr>
          <w:rFonts w:ascii="Times New Roman" w:hAnsi="Times New Roman" w:cs="Times New Roman"/>
          <w:sz w:val="24"/>
          <w:szCs w:val="24"/>
        </w:rPr>
      </w:pPr>
      <w:proofErr w:type="spellStart"/>
      <w:r w:rsidRPr="00377D71">
        <w:rPr>
          <w:rFonts w:ascii="Times New Roman" w:hAnsi="Times New Roman" w:cs="Times New Roman"/>
          <w:sz w:val="24"/>
          <w:szCs w:val="24"/>
        </w:rPr>
        <w:t>Bettenson</w:t>
      </w:r>
      <w:proofErr w:type="spellEnd"/>
      <w:r w:rsidRPr="00377D71">
        <w:rPr>
          <w:rFonts w:ascii="Times New Roman" w:hAnsi="Times New Roman" w:cs="Times New Roman"/>
          <w:sz w:val="24"/>
          <w:szCs w:val="24"/>
        </w:rPr>
        <w:t xml:space="preserve">, Henry, </w:t>
      </w:r>
      <w:r w:rsidRPr="00377D71">
        <w:rPr>
          <w:rFonts w:ascii="Times New Roman" w:hAnsi="Times New Roman" w:cs="Times New Roman"/>
          <w:i/>
          <w:sz w:val="24"/>
          <w:szCs w:val="24"/>
        </w:rPr>
        <w:t xml:space="preserve">Documents of the Christian Church, </w:t>
      </w:r>
      <w:proofErr w:type="spellStart"/>
      <w:r w:rsidRPr="00377D71">
        <w:rPr>
          <w:rFonts w:ascii="Times New Roman" w:hAnsi="Times New Roman" w:cs="Times New Roman"/>
          <w:sz w:val="24"/>
          <w:szCs w:val="24"/>
        </w:rPr>
        <w:t>London</w:t>
      </w:r>
      <w:proofErr w:type="gramStart"/>
      <w:r w:rsidRPr="00377D71">
        <w:rPr>
          <w:rFonts w:ascii="Times New Roman" w:hAnsi="Times New Roman" w:cs="Times New Roman"/>
          <w:sz w:val="24"/>
          <w:szCs w:val="24"/>
        </w:rPr>
        <w:t>:Oxford</w:t>
      </w:r>
      <w:proofErr w:type="spellEnd"/>
      <w:proofErr w:type="gramEnd"/>
      <w:r w:rsidRPr="00377D71">
        <w:rPr>
          <w:rFonts w:ascii="Times New Roman" w:hAnsi="Times New Roman" w:cs="Times New Roman"/>
          <w:sz w:val="24"/>
          <w:szCs w:val="24"/>
        </w:rPr>
        <w:t xml:space="preserve"> University Press, 19</w:t>
      </w:r>
      <w:r w:rsidR="006C2FE7" w:rsidRPr="00377D71">
        <w:rPr>
          <w:rFonts w:ascii="Times New Roman" w:hAnsi="Times New Roman" w:cs="Times New Roman"/>
          <w:sz w:val="24"/>
          <w:szCs w:val="24"/>
        </w:rPr>
        <w:t>6</w:t>
      </w:r>
      <w:r w:rsidRPr="00377D71">
        <w:rPr>
          <w:rFonts w:ascii="Times New Roman" w:hAnsi="Times New Roman" w:cs="Times New Roman"/>
          <w:sz w:val="24"/>
          <w:szCs w:val="24"/>
        </w:rPr>
        <w:t>3</w:t>
      </w:r>
    </w:p>
    <w:p w:rsidR="008A25C7" w:rsidRPr="00377D71" w:rsidRDefault="008A25C7" w:rsidP="00DE01C7">
      <w:pPr>
        <w:spacing w:before="240"/>
        <w:ind w:left="720" w:hanging="720"/>
        <w:rPr>
          <w:rFonts w:ascii="Times New Roman" w:hAnsi="Times New Roman" w:cs="Times New Roman"/>
          <w:sz w:val="24"/>
          <w:szCs w:val="24"/>
        </w:rPr>
      </w:pPr>
      <w:proofErr w:type="gramStart"/>
      <w:r w:rsidRPr="00377D71">
        <w:rPr>
          <w:rFonts w:ascii="Times New Roman" w:eastAsia="Times New Roman" w:hAnsi="Times New Roman" w:cs="Times New Roman"/>
          <w:sz w:val="24"/>
          <w:szCs w:val="24"/>
        </w:rPr>
        <w:t>Bone, Mike, “</w:t>
      </w:r>
      <w:r w:rsidRPr="00377D71">
        <w:rPr>
          <w:rFonts w:ascii="Times New Roman" w:hAnsi="Times New Roman" w:cs="Times New Roman"/>
          <w:sz w:val="24"/>
          <w:szCs w:val="24"/>
        </w:rPr>
        <w:t>Schematization of the Thought of Gregory of Nyssa,” No Pages.</w:t>
      </w:r>
      <w:proofErr w:type="gramEnd"/>
      <w:r w:rsidRPr="00377D71">
        <w:rPr>
          <w:rFonts w:ascii="Times New Roman" w:hAnsi="Times New Roman" w:cs="Times New Roman"/>
          <w:sz w:val="24"/>
          <w:szCs w:val="24"/>
        </w:rPr>
        <w:t xml:space="preserve"> </w:t>
      </w:r>
      <w:proofErr w:type="gramStart"/>
      <w:r w:rsidRPr="00377D71">
        <w:rPr>
          <w:rFonts w:ascii="Times New Roman" w:hAnsi="Times New Roman" w:cs="Times New Roman"/>
          <w:sz w:val="24"/>
          <w:szCs w:val="24"/>
        </w:rPr>
        <w:t>Cited 30 January 2008.</w:t>
      </w:r>
      <w:proofErr w:type="gramEnd"/>
      <w:r w:rsidRPr="00377D71">
        <w:rPr>
          <w:rFonts w:ascii="Times New Roman" w:hAnsi="Times New Roman" w:cs="Times New Roman"/>
          <w:sz w:val="24"/>
          <w:szCs w:val="24"/>
        </w:rPr>
        <w:t xml:space="preserve">  Online at </w:t>
      </w:r>
      <w:hyperlink r:id="rId10" w:history="1">
        <w:r w:rsidRPr="00377D71">
          <w:rPr>
            <w:rStyle w:val="Hyperlink"/>
            <w:rFonts w:ascii="Times New Roman" w:hAnsi="Times New Roman" w:cs="Times New Roman"/>
            <w:sz w:val="24"/>
            <w:szCs w:val="24"/>
          </w:rPr>
          <w:t>http://people.bu.edu/wwildman/WeirdWildWeb/courses/mwt/dictionary/mwt_themes_210_gregorynyssa.htm</w:t>
        </w:r>
      </w:hyperlink>
    </w:p>
    <w:p w:rsidR="007B6AC7" w:rsidRPr="00377D71" w:rsidRDefault="007B6AC7" w:rsidP="007B6AC7">
      <w:pPr>
        <w:spacing w:before="240"/>
        <w:ind w:left="720" w:hanging="720"/>
        <w:rPr>
          <w:rFonts w:ascii="Times New Roman" w:hAnsi="Times New Roman" w:cs="Times New Roman"/>
          <w:sz w:val="24"/>
          <w:szCs w:val="24"/>
        </w:rPr>
      </w:pPr>
      <w:r w:rsidRPr="00377D71">
        <w:rPr>
          <w:rFonts w:ascii="Times New Roman" w:hAnsi="Times New Roman" w:cs="Times New Roman"/>
          <w:sz w:val="24"/>
          <w:szCs w:val="24"/>
        </w:rPr>
        <w:t xml:space="preserve">Elwell, Walter A. and Philip Wesley Comfort, </w:t>
      </w:r>
      <w:r w:rsidRPr="00377D71">
        <w:rPr>
          <w:rFonts w:ascii="Times New Roman" w:hAnsi="Times New Roman" w:cs="Times New Roman"/>
          <w:i/>
          <w:iCs/>
          <w:sz w:val="24"/>
          <w:szCs w:val="24"/>
        </w:rPr>
        <w:t>Tyndale Bible Dictionary</w:t>
      </w:r>
      <w:r w:rsidRPr="00377D71">
        <w:rPr>
          <w:rFonts w:ascii="Times New Roman" w:hAnsi="Times New Roman" w:cs="Times New Roman"/>
          <w:sz w:val="24"/>
          <w:szCs w:val="24"/>
        </w:rPr>
        <w:t xml:space="preserve"> Wheaton: Tyndale House Publishers, 2001</w:t>
      </w:r>
    </w:p>
    <w:p w:rsidR="00A56452" w:rsidRPr="00377D71" w:rsidRDefault="00A56452" w:rsidP="00A56452">
      <w:pPr>
        <w:spacing w:before="240"/>
        <w:ind w:left="720" w:hanging="720"/>
        <w:rPr>
          <w:rFonts w:ascii="Times New Roman" w:hAnsi="Times New Roman" w:cs="Times New Roman"/>
          <w:sz w:val="24"/>
          <w:szCs w:val="24"/>
        </w:rPr>
      </w:pPr>
      <w:proofErr w:type="spellStart"/>
      <w:r w:rsidRPr="00377D71">
        <w:rPr>
          <w:rFonts w:ascii="Times New Roman" w:hAnsi="Times New Roman" w:cs="Times New Roman"/>
          <w:sz w:val="24"/>
          <w:szCs w:val="24"/>
        </w:rPr>
        <w:t>Enns</w:t>
      </w:r>
      <w:proofErr w:type="spellEnd"/>
      <w:r w:rsidRPr="00377D71">
        <w:rPr>
          <w:rFonts w:ascii="Times New Roman" w:hAnsi="Times New Roman" w:cs="Times New Roman"/>
          <w:sz w:val="24"/>
          <w:szCs w:val="24"/>
        </w:rPr>
        <w:t xml:space="preserve">, Paul P., </w:t>
      </w:r>
      <w:proofErr w:type="gramStart"/>
      <w:r w:rsidRPr="00377D71">
        <w:rPr>
          <w:rFonts w:ascii="Times New Roman" w:hAnsi="Times New Roman" w:cs="Times New Roman"/>
          <w:i/>
          <w:iCs/>
          <w:sz w:val="24"/>
          <w:szCs w:val="24"/>
        </w:rPr>
        <w:t>The</w:t>
      </w:r>
      <w:proofErr w:type="gramEnd"/>
      <w:r w:rsidRPr="00377D71">
        <w:rPr>
          <w:rFonts w:ascii="Times New Roman" w:hAnsi="Times New Roman" w:cs="Times New Roman"/>
          <w:i/>
          <w:iCs/>
          <w:sz w:val="24"/>
          <w:szCs w:val="24"/>
        </w:rPr>
        <w:t xml:space="preserve"> Moody Handbook of Theology</w:t>
      </w:r>
      <w:r w:rsidRPr="00377D71">
        <w:rPr>
          <w:rFonts w:ascii="Times New Roman" w:hAnsi="Times New Roman" w:cs="Times New Roman"/>
          <w:sz w:val="24"/>
          <w:szCs w:val="24"/>
        </w:rPr>
        <w:t>. Chicago: Moody Press, 1997, c1989</w:t>
      </w:r>
    </w:p>
    <w:p w:rsidR="00DE01C7" w:rsidRPr="00377D71" w:rsidRDefault="00DE01C7" w:rsidP="00DE01C7">
      <w:pPr>
        <w:spacing w:before="240"/>
        <w:ind w:left="720" w:hanging="720"/>
        <w:rPr>
          <w:rFonts w:ascii="Times New Roman" w:eastAsia="Times New Roman" w:hAnsi="Times New Roman" w:cs="Times New Roman"/>
          <w:sz w:val="24"/>
          <w:szCs w:val="24"/>
        </w:rPr>
      </w:pPr>
      <w:r w:rsidRPr="00377D71">
        <w:rPr>
          <w:rFonts w:ascii="Times New Roman" w:hAnsi="Times New Roman" w:cs="Times New Roman"/>
          <w:sz w:val="24"/>
          <w:szCs w:val="24"/>
        </w:rPr>
        <w:t xml:space="preserve">Gonzalez, Justo L., </w:t>
      </w:r>
      <w:r w:rsidRPr="00377D71">
        <w:rPr>
          <w:rFonts w:ascii="Times New Roman" w:hAnsi="Times New Roman" w:cs="Times New Roman"/>
          <w:i/>
          <w:sz w:val="24"/>
          <w:szCs w:val="24"/>
        </w:rPr>
        <w:t>The Story of Christianity</w:t>
      </w:r>
      <w:r w:rsidRPr="00377D71">
        <w:rPr>
          <w:rFonts w:ascii="Times New Roman" w:hAnsi="Times New Roman" w:cs="Times New Roman"/>
          <w:sz w:val="24"/>
          <w:szCs w:val="24"/>
        </w:rPr>
        <w:t xml:space="preserve">, 2 </w:t>
      </w:r>
      <w:proofErr w:type="gramStart"/>
      <w:r w:rsidRPr="00377D71">
        <w:rPr>
          <w:rFonts w:ascii="Times New Roman" w:hAnsi="Times New Roman" w:cs="Times New Roman"/>
          <w:sz w:val="24"/>
          <w:szCs w:val="24"/>
        </w:rPr>
        <w:t>vols.;</w:t>
      </w:r>
      <w:proofErr w:type="gramEnd"/>
      <w:r w:rsidRPr="00377D71">
        <w:rPr>
          <w:rFonts w:ascii="Times New Roman" w:hAnsi="Times New Roman" w:cs="Times New Roman"/>
          <w:sz w:val="24"/>
          <w:szCs w:val="24"/>
        </w:rPr>
        <w:t xml:space="preserve"> San </w:t>
      </w:r>
      <w:proofErr w:type="spellStart"/>
      <w:r w:rsidRPr="00377D71">
        <w:rPr>
          <w:rFonts w:ascii="Times New Roman" w:hAnsi="Times New Roman" w:cs="Times New Roman"/>
          <w:sz w:val="24"/>
          <w:szCs w:val="24"/>
        </w:rPr>
        <w:t>Francisco:HarperSanFrancisco</w:t>
      </w:r>
      <w:proofErr w:type="spellEnd"/>
      <w:r w:rsidRPr="00377D71">
        <w:rPr>
          <w:rFonts w:ascii="Times New Roman" w:hAnsi="Times New Roman" w:cs="Times New Roman"/>
          <w:sz w:val="24"/>
          <w:szCs w:val="24"/>
        </w:rPr>
        <w:t>, 1984</w:t>
      </w:r>
    </w:p>
    <w:p w:rsidR="000C7995" w:rsidRPr="00377D71" w:rsidRDefault="000C7995" w:rsidP="000C7995">
      <w:pPr>
        <w:spacing w:before="240"/>
        <w:ind w:left="720" w:hanging="720"/>
        <w:rPr>
          <w:rFonts w:ascii="Times New Roman" w:hAnsi="Times New Roman" w:cs="Times New Roman"/>
          <w:bCs/>
          <w:sz w:val="24"/>
          <w:szCs w:val="24"/>
        </w:rPr>
      </w:pPr>
      <w:proofErr w:type="gramStart"/>
      <w:r w:rsidRPr="00377D71">
        <w:rPr>
          <w:rFonts w:ascii="Times New Roman" w:hAnsi="Times New Roman" w:cs="Times New Roman"/>
          <w:sz w:val="24"/>
          <w:szCs w:val="24"/>
        </w:rPr>
        <w:t>Harder, G.</w:t>
      </w:r>
      <w:r w:rsidRPr="00377D71">
        <w:rPr>
          <w:rFonts w:ascii="Times New Roman" w:hAnsi="Times New Roman" w:cs="Times New Roman"/>
        </w:rPr>
        <w:t>, “</w:t>
      </w:r>
      <w:proofErr w:type="spellStart"/>
      <w:r w:rsidRPr="00377D71">
        <w:rPr>
          <w:rFonts w:ascii="Times New Roman" w:hAnsi="Times New Roman" w:cs="Times New Roman"/>
          <w:bCs/>
          <w:sz w:val="24"/>
          <w:szCs w:val="24"/>
        </w:rPr>
        <w:t>uJpovstasi</w:t>
      </w:r>
      <w:proofErr w:type="spellEnd"/>
      <w:r w:rsidRPr="00377D71">
        <w:rPr>
          <w:rFonts w:ascii="Times New Roman" w:hAnsi="Times New Roman" w:cs="Times New Roman"/>
          <w:bCs/>
          <w:sz w:val="24"/>
          <w:szCs w:val="24"/>
        </w:rPr>
        <w:t>",”</w:t>
      </w:r>
      <w:r w:rsidRPr="00377D71">
        <w:rPr>
          <w:rFonts w:ascii="Times New Roman" w:hAnsi="Times New Roman" w:cs="Times New Roman"/>
          <w:bCs/>
        </w:rPr>
        <w:t xml:space="preserve"> </w:t>
      </w:r>
      <w:r w:rsidRPr="00377D71">
        <w:rPr>
          <w:rFonts w:ascii="Times New Roman" w:hAnsi="Times New Roman" w:cs="Times New Roman"/>
          <w:bCs/>
          <w:i/>
          <w:sz w:val="24"/>
          <w:szCs w:val="24"/>
        </w:rPr>
        <w:t>New International Dictionary of New Testament Theology</w:t>
      </w:r>
      <w:r w:rsidRPr="00377D71">
        <w:rPr>
          <w:rFonts w:ascii="Times New Roman" w:hAnsi="Times New Roman" w:cs="Times New Roman"/>
          <w:bCs/>
          <w:sz w:val="24"/>
          <w:szCs w:val="24"/>
        </w:rPr>
        <w:t xml:space="preserve"> on CD-ROM.</w:t>
      </w:r>
      <w:proofErr w:type="gramEnd"/>
      <w:r w:rsidRPr="00377D71">
        <w:rPr>
          <w:rFonts w:ascii="Times New Roman" w:hAnsi="Times New Roman" w:cs="Times New Roman"/>
          <w:bCs/>
          <w:sz w:val="24"/>
          <w:szCs w:val="24"/>
        </w:rPr>
        <w:t xml:space="preserve">  </w:t>
      </w:r>
      <w:proofErr w:type="gramStart"/>
      <w:r w:rsidRPr="00377D71">
        <w:rPr>
          <w:rFonts w:ascii="Times New Roman" w:hAnsi="Times New Roman" w:cs="Times New Roman"/>
          <w:bCs/>
          <w:sz w:val="24"/>
          <w:szCs w:val="24"/>
        </w:rPr>
        <w:t>Zondervan Reference Software Version 2.8.</w:t>
      </w:r>
      <w:proofErr w:type="gramEnd"/>
      <w:r w:rsidRPr="00377D71">
        <w:rPr>
          <w:rFonts w:ascii="Times New Roman" w:hAnsi="Times New Roman" w:cs="Times New Roman"/>
          <w:bCs/>
          <w:sz w:val="24"/>
          <w:szCs w:val="24"/>
        </w:rPr>
        <w:t xml:space="preserve"> </w:t>
      </w:r>
      <w:proofErr w:type="gramStart"/>
      <w:r w:rsidRPr="00377D71">
        <w:rPr>
          <w:rFonts w:ascii="Times New Roman" w:hAnsi="Times New Roman" w:cs="Times New Roman"/>
          <w:bCs/>
          <w:sz w:val="24"/>
          <w:szCs w:val="24"/>
        </w:rPr>
        <w:t>1999.  n.p.</w:t>
      </w:r>
      <w:proofErr w:type="gramEnd"/>
      <w:r w:rsidRPr="00377D71">
        <w:rPr>
          <w:rFonts w:ascii="Times New Roman" w:hAnsi="Times New Roman" w:cs="Times New Roman"/>
          <w:bCs/>
          <w:sz w:val="24"/>
          <w:szCs w:val="24"/>
        </w:rPr>
        <w:t xml:space="preserve"> NIDNTT on CD-ROM. Version 2.8. 1999.</w:t>
      </w:r>
    </w:p>
    <w:p w:rsidR="00F10989" w:rsidRPr="00377D71" w:rsidRDefault="00F10989" w:rsidP="00F10989">
      <w:pPr>
        <w:spacing w:before="240"/>
        <w:ind w:left="720" w:hanging="720"/>
        <w:rPr>
          <w:rFonts w:ascii="Times New Roman" w:hAnsi="Times New Roman" w:cs="Times New Roman"/>
          <w:sz w:val="24"/>
          <w:szCs w:val="24"/>
        </w:rPr>
      </w:pPr>
      <w:r w:rsidRPr="00377D71">
        <w:rPr>
          <w:rFonts w:ascii="Times New Roman" w:hAnsi="Times New Roman" w:cs="Times New Roman"/>
          <w:sz w:val="24"/>
          <w:szCs w:val="24"/>
        </w:rPr>
        <w:t xml:space="preserve">Henry, Matthew, </w:t>
      </w:r>
      <w:r w:rsidRPr="00377D71">
        <w:rPr>
          <w:rFonts w:ascii="Times New Roman" w:hAnsi="Times New Roman" w:cs="Times New Roman"/>
          <w:i/>
          <w:iCs/>
          <w:sz w:val="24"/>
          <w:szCs w:val="24"/>
        </w:rPr>
        <w:t xml:space="preserve">Matthew Henry's Commentary on the Whole </w:t>
      </w:r>
      <w:proofErr w:type="gramStart"/>
      <w:r w:rsidRPr="00377D71">
        <w:rPr>
          <w:rFonts w:ascii="Times New Roman" w:hAnsi="Times New Roman" w:cs="Times New Roman"/>
          <w:i/>
          <w:iCs/>
          <w:sz w:val="24"/>
          <w:szCs w:val="24"/>
        </w:rPr>
        <w:t>Bible :</w:t>
      </w:r>
      <w:proofErr w:type="gramEnd"/>
      <w:r w:rsidRPr="00377D71">
        <w:rPr>
          <w:rFonts w:ascii="Times New Roman" w:hAnsi="Times New Roman" w:cs="Times New Roman"/>
          <w:i/>
          <w:iCs/>
          <w:sz w:val="24"/>
          <w:szCs w:val="24"/>
        </w:rPr>
        <w:t xml:space="preserve"> Complete and Unabridged in One Volume.</w:t>
      </w:r>
      <w:r w:rsidRPr="00377D71">
        <w:rPr>
          <w:rFonts w:ascii="Times New Roman" w:hAnsi="Times New Roman" w:cs="Times New Roman"/>
          <w:sz w:val="24"/>
          <w:szCs w:val="24"/>
        </w:rPr>
        <w:t xml:space="preserve"> Peabody: Hendrickson, 1996, c1991.</w:t>
      </w:r>
    </w:p>
    <w:p w:rsidR="00922E29" w:rsidRPr="00377D71" w:rsidRDefault="00922E29" w:rsidP="00922E29">
      <w:pPr>
        <w:spacing w:before="240"/>
        <w:ind w:left="720" w:hanging="720"/>
        <w:rPr>
          <w:rFonts w:ascii="Times New Roman" w:eastAsia="Times New Roman" w:hAnsi="Times New Roman" w:cs="Times New Roman"/>
          <w:sz w:val="24"/>
          <w:szCs w:val="24"/>
        </w:rPr>
      </w:pPr>
      <w:r w:rsidRPr="00377D71">
        <w:rPr>
          <w:rFonts w:ascii="Times New Roman" w:eastAsia="Times New Roman" w:hAnsi="Times New Roman" w:cs="Times New Roman"/>
          <w:sz w:val="24"/>
          <w:szCs w:val="24"/>
        </w:rPr>
        <w:t xml:space="preserve">McGrath, Alister E., </w:t>
      </w:r>
      <w:r w:rsidRPr="00377D71">
        <w:rPr>
          <w:rFonts w:ascii="Times New Roman" w:eastAsia="Times New Roman" w:hAnsi="Times New Roman" w:cs="Times New Roman"/>
          <w:i/>
          <w:sz w:val="24"/>
          <w:szCs w:val="24"/>
        </w:rPr>
        <w:t>Christian Theology</w:t>
      </w:r>
      <w:r w:rsidRPr="00377D71">
        <w:rPr>
          <w:rFonts w:ascii="Times New Roman" w:eastAsia="Times New Roman" w:hAnsi="Times New Roman" w:cs="Times New Roman"/>
          <w:sz w:val="24"/>
          <w:szCs w:val="24"/>
        </w:rPr>
        <w:t>, Malden, MA: Blackwell Publishing, 1993</w:t>
      </w:r>
    </w:p>
    <w:p w:rsidR="000C7995" w:rsidRPr="00377D71" w:rsidRDefault="000C7995" w:rsidP="000C7995">
      <w:pPr>
        <w:spacing w:before="240"/>
        <w:ind w:left="720" w:hanging="720"/>
        <w:rPr>
          <w:rFonts w:ascii="Times New Roman" w:eastAsia="Times New Roman" w:hAnsi="Times New Roman" w:cs="Times New Roman"/>
          <w:sz w:val="24"/>
          <w:szCs w:val="24"/>
        </w:rPr>
      </w:pPr>
      <w:proofErr w:type="gramStart"/>
      <w:r w:rsidRPr="00377D71">
        <w:rPr>
          <w:rFonts w:ascii="Times New Roman" w:hAnsi="Times New Roman" w:cs="Times New Roman"/>
          <w:sz w:val="24"/>
          <w:szCs w:val="24"/>
        </w:rPr>
        <w:t xml:space="preserve">Sachs, Joe, “Aristotle,” </w:t>
      </w:r>
      <w:r w:rsidRPr="00377D71">
        <w:rPr>
          <w:rFonts w:ascii="Times New Roman" w:hAnsi="Times New Roman" w:cs="Times New Roman"/>
          <w:i/>
          <w:sz w:val="24"/>
          <w:szCs w:val="24"/>
        </w:rPr>
        <w:t>The Internet Encyclopedia of Philosophy</w:t>
      </w:r>
      <w:r w:rsidRPr="00377D71">
        <w:rPr>
          <w:rFonts w:ascii="Times New Roman" w:hAnsi="Times New Roman" w:cs="Times New Roman"/>
          <w:sz w:val="24"/>
          <w:szCs w:val="24"/>
        </w:rPr>
        <w:t>, No pages.</w:t>
      </w:r>
      <w:proofErr w:type="gramEnd"/>
      <w:r w:rsidRPr="00377D71">
        <w:rPr>
          <w:rFonts w:ascii="Times New Roman" w:hAnsi="Times New Roman" w:cs="Times New Roman"/>
          <w:sz w:val="24"/>
          <w:szCs w:val="24"/>
        </w:rPr>
        <w:t xml:space="preserve">  Cited on 29 </w:t>
      </w:r>
      <w:proofErr w:type="gramStart"/>
      <w:r w:rsidRPr="00377D71">
        <w:rPr>
          <w:rFonts w:ascii="Times New Roman" w:hAnsi="Times New Roman" w:cs="Times New Roman"/>
          <w:sz w:val="24"/>
          <w:szCs w:val="24"/>
        </w:rPr>
        <w:t>January  2008</w:t>
      </w:r>
      <w:proofErr w:type="gramEnd"/>
      <w:r w:rsidRPr="00377D71">
        <w:rPr>
          <w:rFonts w:ascii="Times New Roman" w:hAnsi="Times New Roman" w:cs="Times New Roman"/>
          <w:sz w:val="24"/>
          <w:szCs w:val="24"/>
        </w:rPr>
        <w:t>.  Online: http://www.iep.utm.edu/a/aris-met.htm#H3.</w:t>
      </w:r>
    </w:p>
    <w:p w:rsidR="00317A66" w:rsidRPr="00377D71" w:rsidRDefault="00317A66" w:rsidP="00317A66">
      <w:pPr>
        <w:spacing w:before="240"/>
        <w:ind w:left="720" w:hanging="720"/>
        <w:rPr>
          <w:rFonts w:ascii="Times New Roman" w:eastAsia="Times New Roman" w:hAnsi="Times New Roman" w:cs="Times New Roman"/>
          <w:sz w:val="24"/>
          <w:szCs w:val="24"/>
        </w:rPr>
      </w:pPr>
      <w:r w:rsidRPr="00377D71">
        <w:rPr>
          <w:rFonts w:ascii="Times New Roman" w:hAnsi="Times New Roman" w:cs="Times New Roman"/>
          <w:iCs/>
          <w:sz w:val="24"/>
          <w:szCs w:val="24"/>
        </w:rPr>
        <w:t>Schneider, J., “</w:t>
      </w:r>
      <w:r w:rsidRPr="00377D71">
        <w:rPr>
          <w:rFonts w:ascii="Times New Roman" w:hAnsi="Times New Roman" w:cs="Times New Roman"/>
          <w:bCs/>
          <w:sz w:val="24"/>
          <w:szCs w:val="24"/>
          <w:lang w:val="el-GR"/>
        </w:rPr>
        <w:t>ὅμοιος</w:t>
      </w:r>
      <w:r w:rsidRPr="00377D71">
        <w:rPr>
          <w:rFonts w:ascii="Times New Roman" w:hAnsi="Times New Roman" w:cs="Times New Roman"/>
          <w:iCs/>
          <w:sz w:val="24"/>
          <w:szCs w:val="24"/>
        </w:rPr>
        <w:t>,”</w:t>
      </w:r>
      <w:r w:rsidRPr="00377D71">
        <w:rPr>
          <w:rFonts w:ascii="Times New Roman" w:hAnsi="Times New Roman" w:cs="Times New Roman"/>
          <w:i/>
          <w:iCs/>
          <w:sz w:val="24"/>
          <w:szCs w:val="24"/>
        </w:rPr>
        <w:t>Theological Dictionary of the New Testament</w:t>
      </w:r>
      <w:r w:rsidRPr="00377D71">
        <w:rPr>
          <w:rFonts w:ascii="Times New Roman" w:hAnsi="Times New Roman" w:cs="Times New Roman"/>
          <w:sz w:val="24"/>
          <w:szCs w:val="24"/>
        </w:rPr>
        <w:t xml:space="preserve"> on CD-ROM.  </w:t>
      </w:r>
      <w:proofErr w:type="gramStart"/>
      <w:r w:rsidRPr="00377D71">
        <w:rPr>
          <w:rFonts w:ascii="Times New Roman" w:hAnsi="Times New Roman" w:cs="Times New Roman"/>
          <w:sz w:val="24"/>
          <w:szCs w:val="24"/>
        </w:rPr>
        <w:t>Logos Library System Version 3.0e.</w:t>
      </w:r>
      <w:proofErr w:type="gramEnd"/>
      <w:r w:rsidRPr="00377D71">
        <w:rPr>
          <w:rFonts w:ascii="Times New Roman" w:hAnsi="Times New Roman" w:cs="Times New Roman"/>
          <w:sz w:val="24"/>
          <w:szCs w:val="24"/>
        </w:rPr>
        <w:t xml:space="preserve">  2000-2007</w:t>
      </w:r>
      <w:proofErr w:type="gramStart"/>
      <w:r w:rsidRPr="00377D71">
        <w:rPr>
          <w:rFonts w:ascii="Times New Roman" w:hAnsi="Times New Roman" w:cs="Times New Roman"/>
          <w:sz w:val="24"/>
          <w:szCs w:val="24"/>
        </w:rPr>
        <w:t>.  Print</w:t>
      </w:r>
      <w:proofErr w:type="gramEnd"/>
      <w:r w:rsidRPr="00377D71">
        <w:rPr>
          <w:rFonts w:ascii="Times New Roman" w:hAnsi="Times New Roman" w:cs="Times New Roman"/>
          <w:sz w:val="24"/>
          <w:szCs w:val="24"/>
        </w:rPr>
        <w:t xml:space="preserve"> ed.: Gerhard Friedrich, ed. </w:t>
      </w:r>
      <w:r w:rsidRPr="00377D71">
        <w:rPr>
          <w:rFonts w:ascii="Times New Roman" w:hAnsi="Times New Roman" w:cs="Times New Roman"/>
          <w:i/>
          <w:iCs/>
          <w:sz w:val="24"/>
          <w:szCs w:val="24"/>
        </w:rPr>
        <w:t>Theological Dictionary of the New Testament</w:t>
      </w:r>
      <w:r w:rsidRPr="00377D71">
        <w:rPr>
          <w:rFonts w:ascii="Times New Roman" w:hAnsi="Times New Roman" w:cs="Times New Roman"/>
          <w:iCs/>
          <w:sz w:val="24"/>
          <w:szCs w:val="24"/>
        </w:rPr>
        <w:t>.</w:t>
      </w:r>
      <w:r w:rsidRPr="00377D71">
        <w:rPr>
          <w:rFonts w:ascii="Times New Roman" w:hAnsi="Times New Roman" w:cs="Times New Roman"/>
          <w:sz w:val="24"/>
          <w:szCs w:val="24"/>
        </w:rPr>
        <w:t xml:space="preserve">  10 Vol. Grand Rapids, MI: Eerdmans, 1964-c1976), </w:t>
      </w:r>
    </w:p>
    <w:p w:rsidR="00DE01C7" w:rsidRPr="00377D71" w:rsidRDefault="005349E7">
      <w:pPr>
        <w:spacing w:before="240"/>
        <w:ind w:left="720" w:hanging="720"/>
        <w:rPr>
          <w:rFonts w:ascii="Times New Roman" w:hAnsi="Times New Roman" w:cs="Times New Roman"/>
          <w:sz w:val="24"/>
          <w:szCs w:val="24"/>
        </w:rPr>
      </w:pPr>
      <w:r w:rsidRPr="00377D71">
        <w:rPr>
          <w:rFonts w:ascii="Times New Roman" w:hAnsi="Times New Roman" w:cs="Times New Roman"/>
          <w:sz w:val="24"/>
          <w:szCs w:val="24"/>
        </w:rPr>
        <w:t>Tkacik, Michael, “Christology in the Patristic and Conciliar Era c. 100-700 A.D.” Class notes. 2008.</w:t>
      </w:r>
    </w:p>
    <w:p w:rsidR="00DE5226" w:rsidRPr="00377D71" w:rsidRDefault="00DE5226">
      <w:pPr>
        <w:spacing w:before="240"/>
        <w:ind w:left="720" w:hanging="720"/>
        <w:rPr>
          <w:rFonts w:ascii="Times New Roman" w:hAnsi="Times New Roman" w:cs="Times New Roman"/>
        </w:rPr>
      </w:pPr>
      <w:proofErr w:type="gramStart"/>
      <w:r w:rsidRPr="00377D71">
        <w:rPr>
          <w:rFonts w:ascii="Times New Roman" w:hAnsi="Times New Roman" w:cs="Times New Roman"/>
          <w:sz w:val="24"/>
          <w:szCs w:val="24"/>
        </w:rPr>
        <w:lastRenderedPageBreak/>
        <w:t xml:space="preserve">Webb, Eugene, “The Hermeneutic of Greek </w:t>
      </w:r>
      <w:proofErr w:type="spellStart"/>
      <w:r w:rsidRPr="00377D71">
        <w:rPr>
          <w:rFonts w:ascii="Times New Roman" w:hAnsi="Times New Roman" w:cs="Times New Roman"/>
          <w:sz w:val="24"/>
          <w:szCs w:val="24"/>
        </w:rPr>
        <w:t>Trinitarianism</w:t>
      </w:r>
      <w:proofErr w:type="spellEnd"/>
      <w:r w:rsidRPr="00377D71">
        <w:rPr>
          <w:rFonts w:ascii="Times New Roman" w:hAnsi="Times New Roman" w:cs="Times New Roman"/>
          <w:sz w:val="24"/>
          <w:szCs w:val="24"/>
        </w:rPr>
        <w:t>,” No Pages.</w:t>
      </w:r>
      <w:proofErr w:type="gramEnd"/>
      <w:r w:rsidRPr="00377D71">
        <w:rPr>
          <w:rFonts w:ascii="Times New Roman" w:hAnsi="Times New Roman" w:cs="Times New Roman"/>
          <w:sz w:val="24"/>
          <w:szCs w:val="24"/>
        </w:rPr>
        <w:t xml:space="preserve"> </w:t>
      </w:r>
      <w:proofErr w:type="gramStart"/>
      <w:r w:rsidRPr="00377D71">
        <w:rPr>
          <w:rFonts w:ascii="Times New Roman" w:hAnsi="Times New Roman" w:cs="Times New Roman"/>
          <w:sz w:val="24"/>
          <w:szCs w:val="24"/>
        </w:rPr>
        <w:t>Cited 30 January 2008.</w:t>
      </w:r>
      <w:proofErr w:type="gramEnd"/>
      <w:r w:rsidRPr="00377D71">
        <w:rPr>
          <w:rFonts w:ascii="Times New Roman" w:hAnsi="Times New Roman" w:cs="Times New Roman"/>
          <w:sz w:val="24"/>
          <w:szCs w:val="24"/>
        </w:rPr>
        <w:t xml:space="preserve"> Online: </w:t>
      </w:r>
      <w:hyperlink r:id="rId11" w:history="1">
        <w:r w:rsidR="00DE7306" w:rsidRPr="00377D71">
          <w:rPr>
            <w:rStyle w:val="Hyperlink"/>
            <w:rFonts w:ascii="Times New Roman" w:hAnsi="Times New Roman" w:cs="Times New Roman"/>
            <w:sz w:val="24"/>
            <w:szCs w:val="24"/>
          </w:rPr>
          <w:t>http://faculty.washington.edu/ewebb/R327/trinity.pdf</w:t>
        </w:r>
      </w:hyperlink>
    </w:p>
    <w:p w:rsidR="0014061F" w:rsidRPr="00377D71" w:rsidRDefault="0014061F">
      <w:pPr>
        <w:spacing w:before="240"/>
        <w:ind w:left="720" w:hanging="720"/>
        <w:rPr>
          <w:rFonts w:ascii="Times New Roman" w:hAnsi="Times New Roman" w:cs="Times New Roman"/>
        </w:rPr>
      </w:pPr>
    </w:p>
    <w:sectPr w:rsidR="0014061F" w:rsidRPr="00377D71" w:rsidSect="0083466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6E9" w:rsidRDefault="001276E9" w:rsidP="000358D6">
      <w:pPr>
        <w:spacing w:after="0" w:line="240" w:lineRule="auto"/>
      </w:pPr>
      <w:r>
        <w:separator/>
      </w:r>
    </w:p>
  </w:endnote>
  <w:endnote w:type="continuationSeparator" w:id="0">
    <w:p w:rsidR="001276E9" w:rsidRDefault="001276E9" w:rsidP="00035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46155"/>
      <w:docPartObj>
        <w:docPartGallery w:val="Page Numbers (Bottom of Page)"/>
        <w:docPartUnique/>
      </w:docPartObj>
    </w:sdtPr>
    <w:sdtEndPr/>
    <w:sdtContent>
      <w:sdt>
        <w:sdtPr>
          <w:id w:val="565050523"/>
          <w:docPartObj>
            <w:docPartGallery w:val="Page Numbers (Top of Page)"/>
            <w:docPartUnique/>
          </w:docPartObj>
        </w:sdtPr>
        <w:sdtEndPr/>
        <w:sdtContent>
          <w:p w:rsidR="00BA5A66" w:rsidRDefault="00BA5A66" w:rsidP="000358D6">
            <w:pPr>
              <w:pStyle w:val="Footer"/>
              <w:pBdr>
                <w:top w:val="single" w:sz="4" w:space="1" w:color="auto"/>
              </w:pBdr>
              <w:tabs>
                <w:tab w:val="clear" w:pos="4680"/>
              </w:tabs>
            </w:pPr>
            <w:r>
              <w:t>Paul R. McCuistion</w:t>
            </w:r>
            <w:r>
              <w:tab/>
              <w:t xml:space="preserve">Page </w:t>
            </w:r>
            <w:r w:rsidR="007D2817">
              <w:rPr>
                <w:b/>
                <w:sz w:val="24"/>
                <w:szCs w:val="24"/>
              </w:rPr>
              <w:fldChar w:fldCharType="begin"/>
            </w:r>
            <w:r>
              <w:rPr>
                <w:b/>
              </w:rPr>
              <w:instrText xml:space="preserve"> PAGE </w:instrText>
            </w:r>
            <w:r w:rsidR="007D2817">
              <w:rPr>
                <w:b/>
                <w:sz w:val="24"/>
                <w:szCs w:val="24"/>
              </w:rPr>
              <w:fldChar w:fldCharType="separate"/>
            </w:r>
            <w:r w:rsidR="0083466A">
              <w:rPr>
                <w:b/>
                <w:noProof/>
              </w:rPr>
              <w:t>1</w:t>
            </w:r>
            <w:r w:rsidR="007D2817">
              <w:rPr>
                <w:b/>
                <w:sz w:val="24"/>
                <w:szCs w:val="24"/>
              </w:rPr>
              <w:fldChar w:fldCharType="end"/>
            </w:r>
            <w:r>
              <w:t xml:space="preserve"> of </w:t>
            </w:r>
            <w:r w:rsidR="007D2817">
              <w:rPr>
                <w:b/>
                <w:sz w:val="24"/>
                <w:szCs w:val="24"/>
              </w:rPr>
              <w:fldChar w:fldCharType="begin"/>
            </w:r>
            <w:r>
              <w:rPr>
                <w:b/>
              </w:rPr>
              <w:instrText xml:space="preserve"> NUMPAGES  </w:instrText>
            </w:r>
            <w:r w:rsidR="007D2817">
              <w:rPr>
                <w:b/>
                <w:sz w:val="24"/>
                <w:szCs w:val="24"/>
              </w:rPr>
              <w:fldChar w:fldCharType="separate"/>
            </w:r>
            <w:r w:rsidR="0083466A">
              <w:rPr>
                <w:b/>
                <w:noProof/>
              </w:rPr>
              <w:t>10</w:t>
            </w:r>
            <w:r w:rsidR="007D2817">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6E9" w:rsidRDefault="001276E9" w:rsidP="000358D6">
      <w:pPr>
        <w:spacing w:after="0" w:line="240" w:lineRule="auto"/>
      </w:pPr>
      <w:r>
        <w:separator/>
      </w:r>
    </w:p>
  </w:footnote>
  <w:footnote w:type="continuationSeparator" w:id="0">
    <w:p w:rsidR="001276E9" w:rsidRDefault="001276E9" w:rsidP="000358D6">
      <w:pPr>
        <w:spacing w:after="0" w:line="240" w:lineRule="auto"/>
      </w:pPr>
      <w:r>
        <w:continuationSeparator/>
      </w:r>
    </w:p>
  </w:footnote>
  <w:footnote w:id="1">
    <w:p w:rsidR="00BA5A66" w:rsidRPr="00377D71" w:rsidRDefault="00BA5A66">
      <w:pPr>
        <w:pStyle w:val="FootnoteText"/>
        <w:rPr>
          <w:rFonts w:ascii="Times New Roman" w:hAnsi="Times New Roman" w:cs="Times New Roman"/>
        </w:rPr>
      </w:pPr>
      <w:r w:rsidRPr="00377D71">
        <w:rPr>
          <w:rStyle w:val="FootnoteReference"/>
          <w:rFonts w:ascii="Times New Roman" w:hAnsi="Times New Roman" w:cs="Times New Roman"/>
        </w:rPr>
        <w:footnoteRef/>
      </w:r>
      <w:r w:rsidRPr="00377D71">
        <w:rPr>
          <w:rFonts w:ascii="Times New Roman" w:hAnsi="Times New Roman" w:cs="Times New Roman"/>
        </w:rPr>
        <w:t xml:space="preserve"> Alister E. McGrath, </w:t>
      </w:r>
      <w:r w:rsidRPr="00377D71">
        <w:rPr>
          <w:rFonts w:ascii="Times New Roman" w:hAnsi="Times New Roman" w:cs="Times New Roman"/>
          <w:i/>
        </w:rPr>
        <w:t>Christian Theology</w:t>
      </w:r>
      <w:r w:rsidRPr="00377D71">
        <w:rPr>
          <w:rFonts w:ascii="Times New Roman" w:hAnsi="Times New Roman" w:cs="Times New Roman"/>
        </w:rPr>
        <w:t>, (Malden, MA: Blackwell Publishing, 1993), 305.</w:t>
      </w:r>
    </w:p>
  </w:footnote>
  <w:footnote w:id="2">
    <w:p w:rsidR="00BA5A66" w:rsidRPr="00377D71" w:rsidRDefault="00BA5A66">
      <w:pPr>
        <w:pStyle w:val="FootnoteText"/>
        <w:rPr>
          <w:rFonts w:ascii="Times New Roman" w:hAnsi="Times New Roman" w:cs="Times New Roman"/>
        </w:rPr>
      </w:pPr>
      <w:r w:rsidRPr="00377D71">
        <w:rPr>
          <w:rStyle w:val="FootnoteReference"/>
          <w:rFonts w:ascii="Times New Roman" w:hAnsi="Times New Roman" w:cs="Times New Roman"/>
        </w:rPr>
        <w:footnoteRef/>
      </w:r>
      <w:r w:rsidRPr="00377D71">
        <w:rPr>
          <w:rFonts w:ascii="Times New Roman" w:hAnsi="Times New Roman" w:cs="Times New Roman"/>
        </w:rPr>
        <w:t xml:space="preserve"> Justo L. Gonzalez, </w:t>
      </w:r>
      <w:r w:rsidRPr="00377D71">
        <w:rPr>
          <w:rFonts w:ascii="Times New Roman" w:hAnsi="Times New Roman" w:cs="Times New Roman"/>
          <w:i/>
        </w:rPr>
        <w:t>The Story of Christianity</w:t>
      </w:r>
      <w:r w:rsidRPr="00377D71">
        <w:rPr>
          <w:rFonts w:ascii="Times New Roman" w:hAnsi="Times New Roman" w:cs="Times New Roman"/>
        </w:rPr>
        <w:t xml:space="preserve">, 2 vols.; (San </w:t>
      </w:r>
      <w:proofErr w:type="spellStart"/>
      <w:r w:rsidRPr="00377D71">
        <w:rPr>
          <w:rFonts w:ascii="Times New Roman" w:hAnsi="Times New Roman" w:cs="Times New Roman"/>
        </w:rPr>
        <w:t>Francisco:HarperSanFrancisco</w:t>
      </w:r>
      <w:proofErr w:type="spellEnd"/>
      <w:r w:rsidRPr="00377D71">
        <w:rPr>
          <w:rFonts w:ascii="Times New Roman" w:hAnsi="Times New Roman" w:cs="Times New Roman"/>
        </w:rPr>
        <w:t>, 1984), 1:257</w:t>
      </w:r>
    </w:p>
  </w:footnote>
  <w:footnote w:id="3">
    <w:p w:rsidR="00BA5A66" w:rsidRPr="00377D71" w:rsidRDefault="00BA5A66">
      <w:pPr>
        <w:pStyle w:val="FootnoteText"/>
        <w:rPr>
          <w:rFonts w:ascii="Times New Roman" w:hAnsi="Times New Roman" w:cs="Times New Roman"/>
        </w:rPr>
      </w:pPr>
      <w:r w:rsidRPr="00377D71">
        <w:rPr>
          <w:rStyle w:val="FootnoteReference"/>
          <w:rFonts w:ascii="Times New Roman" w:hAnsi="Times New Roman" w:cs="Times New Roman"/>
        </w:rPr>
        <w:footnoteRef/>
      </w:r>
      <w:r w:rsidRPr="00377D71">
        <w:rPr>
          <w:rFonts w:ascii="Times New Roman" w:hAnsi="Times New Roman" w:cs="Times New Roman"/>
        </w:rPr>
        <w:t xml:space="preserve"> Ibid., 1:258</w:t>
      </w:r>
    </w:p>
  </w:footnote>
  <w:footnote w:id="4">
    <w:p w:rsidR="00BA5A66" w:rsidRPr="00377D71" w:rsidRDefault="00BA5A66">
      <w:pPr>
        <w:pStyle w:val="FootnoteText"/>
        <w:rPr>
          <w:rFonts w:ascii="Times New Roman" w:hAnsi="Times New Roman" w:cs="Times New Roman"/>
        </w:rPr>
      </w:pPr>
      <w:r w:rsidRPr="00377D71">
        <w:rPr>
          <w:rStyle w:val="FootnoteReference"/>
          <w:rFonts w:ascii="Times New Roman" w:hAnsi="Times New Roman" w:cs="Times New Roman"/>
        </w:rPr>
        <w:footnoteRef/>
      </w:r>
      <w:r w:rsidRPr="00377D71">
        <w:rPr>
          <w:rFonts w:ascii="Times New Roman" w:hAnsi="Times New Roman" w:cs="Times New Roman"/>
        </w:rPr>
        <w:t xml:space="preserve"> Henry </w:t>
      </w:r>
      <w:proofErr w:type="spellStart"/>
      <w:r w:rsidRPr="00377D71">
        <w:rPr>
          <w:rFonts w:ascii="Times New Roman" w:hAnsi="Times New Roman" w:cs="Times New Roman"/>
        </w:rPr>
        <w:t>Bettenson</w:t>
      </w:r>
      <w:proofErr w:type="spellEnd"/>
      <w:r w:rsidRPr="00377D71">
        <w:rPr>
          <w:rFonts w:ascii="Times New Roman" w:hAnsi="Times New Roman" w:cs="Times New Roman"/>
        </w:rPr>
        <w:t xml:space="preserve">, </w:t>
      </w:r>
      <w:r w:rsidRPr="00377D71">
        <w:rPr>
          <w:rFonts w:ascii="Times New Roman" w:hAnsi="Times New Roman" w:cs="Times New Roman"/>
          <w:i/>
        </w:rPr>
        <w:t xml:space="preserve">Documents of the Christian Church, </w:t>
      </w:r>
      <w:r w:rsidRPr="00377D71">
        <w:rPr>
          <w:rFonts w:ascii="Times New Roman" w:hAnsi="Times New Roman" w:cs="Times New Roman"/>
        </w:rPr>
        <w:t>(</w:t>
      </w:r>
      <w:proofErr w:type="spellStart"/>
      <w:r w:rsidRPr="00377D71">
        <w:rPr>
          <w:rFonts w:ascii="Times New Roman" w:hAnsi="Times New Roman" w:cs="Times New Roman"/>
        </w:rPr>
        <w:t>London:Oxford</w:t>
      </w:r>
      <w:proofErr w:type="spellEnd"/>
      <w:r w:rsidRPr="00377D71">
        <w:rPr>
          <w:rFonts w:ascii="Times New Roman" w:hAnsi="Times New Roman" w:cs="Times New Roman"/>
        </w:rPr>
        <w:t xml:space="preserve"> University Press, 1943, 1973), 51</w:t>
      </w:r>
    </w:p>
  </w:footnote>
  <w:footnote w:id="5">
    <w:p w:rsidR="00BA5A66" w:rsidRPr="00377D71" w:rsidRDefault="00BA5A66" w:rsidP="0053611B">
      <w:pPr>
        <w:autoSpaceDE w:val="0"/>
        <w:autoSpaceDN w:val="0"/>
        <w:adjustRightInd w:val="0"/>
        <w:spacing w:after="0" w:line="240" w:lineRule="auto"/>
        <w:rPr>
          <w:rFonts w:ascii="Times New Roman" w:hAnsi="Times New Roman" w:cs="Times New Roman"/>
          <w:sz w:val="20"/>
          <w:szCs w:val="20"/>
        </w:rPr>
      </w:pPr>
      <w:r w:rsidRPr="00377D71">
        <w:rPr>
          <w:rStyle w:val="FootnoteReference"/>
          <w:rFonts w:ascii="Times New Roman" w:hAnsi="Times New Roman" w:cs="Times New Roman"/>
          <w:sz w:val="20"/>
          <w:szCs w:val="20"/>
        </w:rPr>
        <w:footnoteRef/>
      </w:r>
      <w:r w:rsidRPr="00377D71">
        <w:rPr>
          <w:rFonts w:ascii="Times New Roman" w:hAnsi="Times New Roman" w:cs="Times New Roman"/>
          <w:sz w:val="20"/>
          <w:szCs w:val="20"/>
        </w:rPr>
        <w:t xml:space="preserve"> Conclusions regarding the nature of God were determined at </w:t>
      </w:r>
      <w:proofErr w:type="spellStart"/>
      <w:r w:rsidRPr="00377D71">
        <w:rPr>
          <w:rFonts w:ascii="Times New Roman" w:hAnsi="Times New Roman" w:cs="Times New Roman"/>
          <w:sz w:val="20"/>
          <w:szCs w:val="20"/>
        </w:rPr>
        <w:t>Nicea</w:t>
      </w:r>
      <w:proofErr w:type="spellEnd"/>
      <w:r w:rsidRPr="00377D71">
        <w:rPr>
          <w:rFonts w:ascii="Times New Roman" w:hAnsi="Times New Roman" w:cs="Times New Roman"/>
          <w:sz w:val="20"/>
          <w:szCs w:val="20"/>
        </w:rPr>
        <w:t xml:space="preserve">, establishing the </w:t>
      </w:r>
      <w:proofErr w:type="spellStart"/>
      <w:r w:rsidRPr="00377D71">
        <w:rPr>
          <w:rFonts w:ascii="Times New Roman" w:hAnsi="Times New Roman" w:cs="Times New Roman"/>
          <w:sz w:val="20"/>
          <w:szCs w:val="20"/>
        </w:rPr>
        <w:t>orthodoxical</w:t>
      </w:r>
      <w:proofErr w:type="spellEnd"/>
      <w:r w:rsidRPr="00377D71">
        <w:rPr>
          <w:rFonts w:ascii="Times New Roman" w:hAnsi="Times New Roman" w:cs="Times New Roman"/>
          <w:sz w:val="20"/>
          <w:szCs w:val="20"/>
        </w:rPr>
        <w:t xml:space="preserve"> concept that God and Jesus were of the same being (</w:t>
      </w:r>
      <w:r w:rsidRPr="00377D71">
        <w:rPr>
          <w:rFonts w:ascii="Times New Roman" w:hAnsi="Times New Roman" w:cs="Times New Roman"/>
          <w:sz w:val="20"/>
          <w:szCs w:val="20"/>
        </w:rPr>
        <w:t></w:t>
      </w:r>
      <w:r w:rsidRPr="00377D71">
        <w:rPr>
          <w:rFonts w:ascii="Times New Roman" w:hAnsi="Times New Roman" w:cs="Times New Roman"/>
          <w:sz w:val="20"/>
          <w:szCs w:val="20"/>
        </w:rPr>
        <w:t></w:t>
      </w:r>
      <w:r w:rsidRPr="00377D71">
        <w:rPr>
          <w:rFonts w:ascii="Times New Roman" w:hAnsi="Times New Roman" w:cs="Times New Roman"/>
          <w:sz w:val="20"/>
          <w:szCs w:val="20"/>
        </w:rPr>
        <w:t></w:t>
      </w:r>
      <w:r w:rsidRPr="00377D71">
        <w:rPr>
          <w:rFonts w:ascii="Times New Roman" w:hAnsi="Times New Roman" w:cs="Times New Roman"/>
          <w:sz w:val="20"/>
          <w:szCs w:val="20"/>
        </w:rPr>
        <w:t></w:t>
      </w:r>
      <w:r w:rsidRPr="00377D71">
        <w:rPr>
          <w:rFonts w:ascii="Times New Roman" w:hAnsi="Times New Roman" w:cs="Times New Roman"/>
          <w:sz w:val="20"/>
          <w:szCs w:val="20"/>
        </w:rPr>
        <w:t xml:space="preserve">).  </w:t>
      </w:r>
      <w:r w:rsidRPr="00377D71">
        <w:rPr>
          <w:rFonts w:ascii="Times New Roman" w:hAnsi="Times New Roman" w:cs="Times New Roman"/>
          <w:sz w:val="20"/>
          <w:szCs w:val="20"/>
        </w:rPr>
        <w:t></w:t>
      </w:r>
      <w:r w:rsidRPr="00377D71">
        <w:rPr>
          <w:rFonts w:ascii="Times New Roman" w:hAnsi="Times New Roman" w:cs="Times New Roman"/>
          <w:sz w:val="20"/>
          <w:szCs w:val="20"/>
        </w:rPr>
        <w:t></w:t>
      </w:r>
      <w:r w:rsidRPr="00377D71">
        <w:rPr>
          <w:rFonts w:ascii="Times New Roman" w:hAnsi="Times New Roman" w:cs="Times New Roman"/>
          <w:sz w:val="20"/>
          <w:szCs w:val="20"/>
        </w:rPr>
        <w:t></w:t>
      </w:r>
      <w:r w:rsidRPr="00377D71">
        <w:rPr>
          <w:rFonts w:ascii="Times New Roman" w:hAnsi="Times New Roman" w:cs="Times New Roman"/>
          <w:sz w:val="20"/>
          <w:szCs w:val="20"/>
        </w:rPr>
        <w:t></w:t>
      </w:r>
      <w:r w:rsidRPr="00377D71">
        <w:rPr>
          <w:rFonts w:ascii="Times New Roman" w:hAnsi="Times New Roman" w:cs="Times New Roman"/>
          <w:sz w:val="20"/>
          <w:szCs w:val="20"/>
        </w:rPr>
        <w:t xml:space="preserve"> was the fem. Part. </w:t>
      </w:r>
      <w:proofErr w:type="gramStart"/>
      <w:r w:rsidRPr="00377D71">
        <w:rPr>
          <w:rFonts w:ascii="Times New Roman" w:hAnsi="Times New Roman" w:cs="Times New Roman"/>
          <w:sz w:val="20"/>
          <w:szCs w:val="20"/>
        </w:rPr>
        <w:t>for</w:t>
      </w:r>
      <w:proofErr w:type="gramEnd"/>
      <w:r w:rsidRPr="00377D71">
        <w:rPr>
          <w:rFonts w:ascii="Times New Roman" w:hAnsi="Times New Roman" w:cs="Times New Roman"/>
          <w:sz w:val="20"/>
          <w:szCs w:val="20"/>
        </w:rPr>
        <w:t xml:space="preserve"> the verb </w:t>
      </w:r>
      <w:proofErr w:type="spellStart"/>
      <w:r w:rsidRPr="00377D71">
        <w:rPr>
          <w:rFonts w:ascii="Times New Roman" w:hAnsi="Times New Roman" w:cs="Times New Roman"/>
          <w:bCs/>
          <w:sz w:val="20"/>
          <w:szCs w:val="20"/>
        </w:rPr>
        <w:t>eijmiv</w:t>
      </w:r>
      <w:proofErr w:type="spellEnd"/>
      <w:r w:rsidRPr="00377D71">
        <w:rPr>
          <w:rFonts w:ascii="Times New Roman" w:hAnsi="Times New Roman" w:cs="Times New Roman"/>
          <w:b/>
          <w:bCs/>
          <w:sz w:val="20"/>
          <w:szCs w:val="20"/>
        </w:rPr>
        <w:t>.</w:t>
      </w:r>
    </w:p>
  </w:footnote>
  <w:footnote w:id="6">
    <w:p w:rsidR="00BA5A66" w:rsidRPr="00377D71" w:rsidRDefault="00BA5A66" w:rsidP="006775F6">
      <w:pPr>
        <w:autoSpaceDE w:val="0"/>
        <w:autoSpaceDN w:val="0"/>
        <w:adjustRightInd w:val="0"/>
        <w:spacing w:after="0" w:line="240" w:lineRule="auto"/>
        <w:rPr>
          <w:rFonts w:ascii="Times New Roman" w:hAnsi="Times New Roman" w:cs="Times New Roman"/>
          <w:sz w:val="20"/>
          <w:szCs w:val="20"/>
        </w:rPr>
      </w:pPr>
      <w:r w:rsidRPr="00377D71">
        <w:rPr>
          <w:rStyle w:val="FootnoteReference"/>
          <w:rFonts w:ascii="Times New Roman" w:hAnsi="Times New Roman" w:cs="Times New Roman"/>
          <w:sz w:val="20"/>
          <w:szCs w:val="20"/>
        </w:rPr>
        <w:footnoteRef/>
      </w:r>
      <w:r w:rsidRPr="00377D71">
        <w:rPr>
          <w:rFonts w:ascii="Times New Roman" w:hAnsi="Times New Roman" w:cs="Times New Roman"/>
          <w:sz w:val="20"/>
          <w:szCs w:val="20"/>
        </w:rPr>
        <w:t xml:space="preserve"> Romans 1:20 uses the fem. noun </w:t>
      </w:r>
      <w:proofErr w:type="spellStart"/>
      <w:r w:rsidRPr="00377D71">
        <w:rPr>
          <w:rFonts w:ascii="Times New Roman" w:hAnsi="Times New Roman" w:cs="Times New Roman"/>
          <w:bCs/>
          <w:sz w:val="20"/>
          <w:szCs w:val="20"/>
        </w:rPr>
        <w:t>qeiovth</w:t>
      </w:r>
      <w:proofErr w:type="spellEnd"/>
      <w:r w:rsidRPr="00377D71">
        <w:rPr>
          <w:rFonts w:ascii="Times New Roman" w:hAnsi="Times New Roman" w:cs="Times New Roman"/>
          <w:bCs/>
          <w:sz w:val="20"/>
          <w:szCs w:val="20"/>
        </w:rPr>
        <w:t>"</w:t>
      </w:r>
      <w:r w:rsidRPr="00377D71">
        <w:rPr>
          <w:rFonts w:ascii="Times New Roman" w:hAnsi="Times New Roman" w:cs="Times New Roman"/>
          <w:sz w:val="20"/>
          <w:szCs w:val="20"/>
        </w:rPr>
        <w:t xml:space="preserve"> to refer to one of God’s invisible qualities—His “Godness.”</w:t>
      </w:r>
    </w:p>
  </w:footnote>
  <w:footnote w:id="7">
    <w:p w:rsidR="00BA5A66" w:rsidRPr="00377D71" w:rsidRDefault="00BA5A66">
      <w:pPr>
        <w:pStyle w:val="FootnoteText"/>
        <w:rPr>
          <w:rFonts w:ascii="Times New Roman" w:hAnsi="Times New Roman" w:cs="Times New Roman"/>
        </w:rPr>
      </w:pPr>
      <w:r w:rsidRPr="00377D71">
        <w:rPr>
          <w:rStyle w:val="FootnoteReference"/>
          <w:rFonts w:ascii="Times New Roman" w:hAnsi="Times New Roman" w:cs="Times New Roman"/>
        </w:rPr>
        <w:footnoteRef/>
      </w:r>
      <w:r w:rsidRPr="00377D71">
        <w:rPr>
          <w:rFonts w:ascii="Times New Roman" w:hAnsi="Times New Roman" w:cs="Times New Roman"/>
        </w:rPr>
        <w:t xml:space="preserve"> The need was due to the teaching of </w:t>
      </w:r>
      <w:proofErr w:type="spellStart"/>
      <w:r w:rsidRPr="00377D71">
        <w:rPr>
          <w:rFonts w:ascii="Times New Roman" w:eastAsia="Times New Roman" w:hAnsi="Times New Roman" w:cs="Times New Roman"/>
        </w:rPr>
        <w:t>Eutyches</w:t>
      </w:r>
      <w:proofErr w:type="spellEnd"/>
      <w:r w:rsidRPr="00377D71">
        <w:rPr>
          <w:rFonts w:ascii="Times New Roman" w:eastAsia="Times New Roman" w:hAnsi="Times New Roman" w:cs="Times New Roman"/>
        </w:rPr>
        <w:t>, a monastic leader who proposed that in Jesus there was a combined nature dominated by the divine.</w:t>
      </w:r>
    </w:p>
  </w:footnote>
  <w:footnote w:id="8">
    <w:p w:rsidR="00BA5A66" w:rsidRPr="00377D71" w:rsidRDefault="00BA5A66">
      <w:pPr>
        <w:pStyle w:val="FootnoteText"/>
        <w:rPr>
          <w:rFonts w:ascii="Times New Roman" w:hAnsi="Times New Roman" w:cs="Times New Roman"/>
        </w:rPr>
      </w:pPr>
      <w:r w:rsidRPr="00377D71">
        <w:rPr>
          <w:rStyle w:val="FootnoteReference"/>
          <w:rFonts w:ascii="Times New Roman" w:hAnsi="Times New Roman" w:cs="Times New Roman"/>
        </w:rPr>
        <w:footnoteRef/>
      </w:r>
      <w:r w:rsidRPr="00377D71">
        <w:rPr>
          <w:rFonts w:ascii="Times New Roman" w:hAnsi="Times New Roman" w:cs="Times New Roman"/>
        </w:rPr>
        <w:t xml:space="preserve"> </w:t>
      </w:r>
      <w:r w:rsidRPr="00377D71">
        <w:rPr>
          <w:rFonts w:ascii="Times New Roman" w:eastAsia="Times New Roman" w:hAnsi="Times New Roman" w:cs="Times New Roman"/>
        </w:rPr>
        <w:t>The word (</w:t>
      </w:r>
      <w:r w:rsidRPr="00377D71">
        <w:rPr>
          <w:rFonts w:ascii="Times New Roman" w:hAnsi="Times New Roman" w:cs="Times New Roman"/>
          <w:lang w:val="el-GR"/>
        </w:rPr>
        <w:t>ὅμοιος</w:t>
      </w:r>
      <w:r w:rsidRPr="00377D71">
        <w:rPr>
          <w:rFonts w:ascii="Times New Roman" w:hAnsi="Times New Roman" w:cs="Times New Roman"/>
        </w:rPr>
        <w:t xml:space="preserve">, which is usually found with a dat. in the NT; the gen. occurs only once at Jn. 8:55 </w:t>
      </w:r>
      <w:proofErr w:type="spellStart"/>
      <w:proofErr w:type="gramStart"/>
      <w:r w:rsidRPr="00377D71">
        <w:rPr>
          <w:rFonts w:ascii="Times New Roman" w:hAnsi="Times New Roman" w:cs="Times New Roman"/>
        </w:rPr>
        <w:t>vl</w:t>
      </w:r>
      <w:proofErr w:type="gramEnd"/>
      <w:r w:rsidRPr="00377D71">
        <w:rPr>
          <w:rFonts w:ascii="Times New Roman" w:hAnsi="Times New Roman" w:cs="Times New Roman"/>
        </w:rPr>
        <w:t>.</w:t>
      </w:r>
      <w:proofErr w:type="spellEnd"/>
      <w:r w:rsidRPr="00377D71">
        <w:rPr>
          <w:rFonts w:ascii="Times New Roman" w:hAnsi="Times New Roman" w:cs="Times New Roman"/>
        </w:rPr>
        <w:t xml:space="preserve"> (cf. Is. 13:4). Cf. Bl.-</w:t>
      </w:r>
      <w:proofErr w:type="spellStart"/>
      <w:r w:rsidRPr="00377D71">
        <w:rPr>
          <w:rFonts w:ascii="Times New Roman" w:hAnsi="Times New Roman" w:cs="Times New Roman"/>
        </w:rPr>
        <w:t>Debr</w:t>
      </w:r>
      <w:proofErr w:type="spellEnd"/>
      <w:r w:rsidRPr="00377D71">
        <w:rPr>
          <w:rFonts w:ascii="Times New Roman" w:hAnsi="Times New Roman" w:cs="Times New Roman"/>
        </w:rPr>
        <w:t>. § 182, 4.  (TDNT))</w:t>
      </w:r>
      <w:r w:rsidRPr="00377D71">
        <w:rPr>
          <w:rFonts w:ascii="Times New Roman" w:eastAsia="Times New Roman" w:hAnsi="Times New Roman" w:cs="Times New Roman"/>
        </w:rPr>
        <w:t xml:space="preserve"> </w:t>
      </w:r>
      <w:proofErr w:type="gramStart"/>
      <w:r w:rsidRPr="00377D71">
        <w:rPr>
          <w:rFonts w:ascii="Times New Roman" w:eastAsia="Times New Roman" w:hAnsi="Times New Roman" w:cs="Times New Roman"/>
        </w:rPr>
        <w:t>is</w:t>
      </w:r>
      <w:proofErr w:type="gramEnd"/>
      <w:r w:rsidRPr="00377D71">
        <w:rPr>
          <w:rFonts w:ascii="Times New Roman" w:eastAsia="Times New Roman" w:hAnsi="Times New Roman" w:cs="Times New Roman"/>
        </w:rPr>
        <w:t xml:space="preserve"> very common in the NT in a formula which introduces images and parables (Mt., Lk., Rev.), especially in Jesus’ parables of the kingdom of God. This is the formula </w:t>
      </w:r>
      <w:r w:rsidRPr="00377D71">
        <w:rPr>
          <w:rFonts w:ascii="Times New Roman" w:eastAsia="Times New Roman" w:hAnsi="Times New Roman" w:cs="Times New Roman"/>
          <w:lang w:val="el-GR"/>
        </w:rPr>
        <w:t>ὁμοία ἐστὶν ἡ βασιλεία τῶν οὐρανῶν</w:t>
      </w:r>
      <w:r w:rsidRPr="00377D71">
        <w:rPr>
          <w:rFonts w:ascii="Times New Roman" w:eastAsia="Times New Roman" w:hAnsi="Times New Roman" w:cs="Times New Roman"/>
        </w:rPr>
        <w:t xml:space="preserve">  (</w:t>
      </w:r>
      <w:r w:rsidRPr="00377D71">
        <w:rPr>
          <w:rFonts w:ascii="Times New Roman" w:hAnsi="Times New Roman" w:cs="Times New Roman"/>
          <w:iCs/>
        </w:rPr>
        <w:t>J. Schneider, “</w:t>
      </w:r>
      <w:r w:rsidRPr="00377D71">
        <w:rPr>
          <w:rFonts w:ascii="Times New Roman" w:hAnsi="Times New Roman" w:cs="Times New Roman"/>
          <w:bCs/>
          <w:lang w:val="el-GR"/>
        </w:rPr>
        <w:t>ὅμοιος</w:t>
      </w:r>
      <w:r w:rsidRPr="00377D71">
        <w:rPr>
          <w:rFonts w:ascii="Times New Roman" w:hAnsi="Times New Roman" w:cs="Times New Roman"/>
          <w:bCs/>
        </w:rPr>
        <w:t>.</w:t>
      </w:r>
      <w:r w:rsidRPr="00377D71">
        <w:rPr>
          <w:rFonts w:ascii="Times New Roman" w:hAnsi="Times New Roman" w:cs="Times New Roman"/>
          <w:iCs/>
        </w:rPr>
        <w:t xml:space="preserve">” n.p., </w:t>
      </w:r>
      <w:r w:rsidRPr="00377D71">
        <w:rPr>
          <w:rFonts w:ascii="Times New Roman" w:hAnsi="Times New Roman" w:cs="Times New Roman"/>
          <w:i/>
          <w:iCs/>
        </w:rPr>
        <w:t>TDNT</w:t>
      </w:r>
      <w:r w:rsidRPr="00377D71">
        <w:rPr>
          <w:rFonts w:ascii="Times New Roman" w:hAnsi="Times New Roman" w:cs="Times New Roman"/>
        </w:rPr>
        <w:t xml:space="preserve"> on CD-ROM. Version 3.0e. 2000-2007</w:t>
      </w:r>
      <w:r w:rsidRPr="00377D71">
        <w:rPr>
          <w:rFonts w:ascii="Times New Roman" w:eastAsia="Times New Roman" w:hAnsi="Times New Roman" w:cs="Times New Roman"/>
        </w:rPr>
        <w:t>)</w:t>
      </w:r>
    </w:p>
  </w:footnote>
  <w:footnote w:id="9">
    <w:p w:rsidR="00BA5A66" w:rsidRPr="00377D71" w:rsidRDefault="00BA5A66">
      <w:pPr>
        <w:pStyle w:val="FootnoteText"/>
        <w:rPr>
          <w:rFonts w:ascii="Times New Roman" w:hAnsi="Times New Roman" w:cs="Times New Roman"/>
        </w:rPr>
      </w:pPr>
      <w:r w:rsidRPr="00377D71">
        <w:rPr>
          <w:rStyle w:val="FootnoteReference"/>
          <w:rFonts w:ascii="Times New Roman" w:hAnsi="Times New Roman" w:cs="Times New Roman"/>
        </w:rPr>
        <w:footnoteRef/>
      </w:r>
      <w:r w:rsidRPr="00377D71">
        <w:rPr>
          <w:rFonts w:ascii="Times New Roman" w:hAnsi="Times New Roman" w:cs="Times New Roman"/>
        </w:rPr>
        <w:t xml:space="preserve"> </w:t>
      </w:r>
      <w:r w:rsidRPr="00377D71">
        <w:rPr>
          <w:rFonts w:ascii="Times New Roman" w:hAnsi="Times New Roman" w:cs="Times New Roman"/>
          <w:bCs/>
        </w:rPr>
        <w:t xml:space="preserve">Frederick Christian </w:t>
      </w:r>
      <w:proofErr w:type="spellStart"/>
      <w:r w:rsidRPr="00377D71">
        <w:rPr>
          <w:rFonts w:ascii="Times New Roman" w:hAnsi="Times New Roman" w:cs="Times New Roman"/>
          <w:bCs/>
        </w:rPr>
        <w:t>Bauerschmidt</w:t>
      </w:r>
      <w:proofErr w:type="spellEnd"/>
      <w:r w:rsidRPr="00377D71">
        <w:rPr>
          <w:rFonts w:ascii="Times New Roman" w:hAnsi="Times New Roman" w:cs="Times New Roman"/>
        </w:rPr>
        <w:t xml:space="preserve"> , “Key Terms in the 4</w:t>
      </w:r>
      <w:r w:rsidRPr="00377D71">
        <w:rPr>
          <w:rFonts w:ascii="Times New Roman" w:hAnsi="Times New Roman" w:cs="Times New Roman"/>
          <w:vertAlign w:val="superscript"/>
        </w:rPr>
        <w:t>th</w:t>
      </w:r>
      <w:r w:rsidRPr="00377D71">
        <w:rPr>
          <w:rFonts w:ascii="Times New Roman" w:hAnsi="Times New Roman" w:cs="Times New Roman"/>
        </w:rPr>
        <w:t xml:space="preserve"> and 5</w:t>
      </w:r>
      <w:r w:rsidRPr="00377D71">
        <w:rPr>
          <w:rFonts w:ascii="Times New Roman" w:hAnsi="Times New Roman" w:cs="Times New Roman"/>
          <w:vertAlign w:val="superscript"/>
        </w:rPr>
        <w:t>th</w:t>
      </w:r>
      <w:r w:rsidRPr="00377D71">
        <w:rPr>
          <w:rFonts w:ascii="Times New Roman" w:hAnsi="Times New Roman" w:cs="Times New Roman"/>
        </w:rPr>
        <w:t xml:space="preserve"> Century,” n.p., [cited 29 January 2008], Online: http://www.evergreen.loyola.edu/~fbauerschmidt/TH246_terms.html</w:t>
      </w:r>
    </w:p>
  </w:footnote>
  <w:footnote w:id="10">
    <w:p w:rsidR="00BA5A66" w:rsidRPr="00377D71" w:rsidRDefault="00BA5A66" w:rsidP="00845413">
      <w:pPr>
        <w:pStyle w:val="FootnoteText"/>
        <w:rPr>
          <w:rFonts w:ascii="Times New Roman" w:hAnsi="Times New Roman" w:cs="Times New Roman"/>
        </w:rPr>
      </w:pPr>
      <w:r w:rsidRPr="00377D71">
        <w:rPr>
          <w:rStyle w:val="FootnoteReference"/>
          <w:rFonts w:ascii="Times New Roman" w:hAnsi="Times New Roman" w:cs="Times New Roman"/>
        </w:rPr>
        <w:footnoteRef/>
      </w:r>
      <w:r w:rsidRPr="00377D71">
        <w:rPr>
          <w:rFonts w:ascii="Times New Roman" w:hAnsi="Times New Roman" w:cs="Times New Roman"/>
        </w:rPr>
        <w:t xml:space="preserve"> Joe Sachs, “Aristotle,” </w:t>
      </w:r>
      <w:r w:rsidRPr="00377D71">
        <w:rPr>
          <w:rFonts w:ascii="Times New Roman" w:hAnsi="Times New Roman" w:cs="Times New Roman"/>
          <w:i/>
        </w:rPr>
        <w:t>The Internet Encyclopedia of Philosophy</w:t>
      </w:r>
      <w:r w:rsidRPr="00377D71">
        <w:rPr>
          <w:rFonts w:ascii="Times New Roman" w:hAnsi="Times New Roman" w:cs="Times New Roman"/>
        </w:rPr>
        <w:t xml:space="preserve">, </w:t>
      </w:r>
      <w:proofErr w:type="gramStart"/>
      <w:r w:rsidRPr="00377D71">
        <w:rPr>
          <w:rFonts w:ascii="Times New Roman" w:hAnsi="Times New Roman" w:cs="Times New Roman"/>
        </w:rPr>
        <w:t>n.p</w:t>
      </w:r>
      <w:proofErr w:type="gramEnd"/>
      <w:r w:rsidRPr="00377D71">
        <w:rPr>
          <w:rFonts w:ascii="Times New Roman" w:hAnsi="Times New Roman" w:cs="Times New Roman"/>
        </w:rPr>
        <w:t>. [cited on 29 January 2008].  Online: http://www.iep.utm.edu/a/aris-met.htm#H3</w:t>
      </w:r>
    </w:p>
  </w:footnote>
  <w:footnote w:id="11">
    <w:p w:rsidR="00BA5A66" w:rsidRPr="00377D71" w:rsidRDefault="00BA5A66" w:rsidP="00845413">
      <w:pPr>
        <w:pStyle w:val="FootnoteText"/>
        <w:rPr>
          <w:rFonts w:ascii="Times New Roman" w:hAnsi="Times New Roman" w:cs="Times New Roman"/>
        </w:rPr>
      </w:pPr>
      <w:r w:rsidRPr="00377D71">
        <w:rPr>
          <w:rStyle w:val="FootnoteReference"/>
          <w:rFonts w:ascii="Times New Roman" w:hAnsi="Times New Roman" w:cs="Times New Roman"/>
        </w:rPr>
        <w:footnoteRef/>
      </w:r>
      <w:r w:rsidRPr="00377D71">
        <w:rPr>
          <w:rFonts w:ascii="Times New Roman" w:hAnsi="Times New Roman" w:cs="Times New Roman"/>
        </w:rPr>
        <w:t xml:space="preserve"> This is a dialogue on the nature of virtue in which Socrates (Plato) is trying to define the ultimate nature or essence of virtue.  ( Meno, 72b)</w:t>
      </w:r>
    </w:p>
  </w:footnote>
  <w:footnote w:id="12">
    <w:p w:rsidR="00BA5A66" w:rsidRPr="00377D71" w:rsidRDefault="00BA5A66" w:rsidP="00845413">
      <w:pPr>
        <w:pStyle w:val="FootnoteText"/>
        <w:rPr>
          <w:rFonts w:ascii="Times New Roman" w:hAnsi="Times New Roman" w:cs="Times New Roman"/>
        </w:rPr>
      </w:pPr>
      <w:r w:rsidRPr="00377D71">
        <w:rPr>
          <w:rStyle w:val="FootnoteReference"/>
          <w:rFonts w:ascii="Times New Roman" w:hAnsi="Times New Roman" w:cs="Times New Roman"/>
        </w:rPr>
        <w:footnoteRef/>
      </w:r>
      <w:r w:rsidRPr="00377D71">
        <w:rPr>
          <w:rFonts w:ascii="Times New Roman" w:hAnsi="Times New Roman" w:cs="Times New Roman"/>
        </w:rPr>
        <w:t xml:space="preserve"> Sachs, “Aristotle”</w:t>
      </w:r>
    </w:p>
  </w:footnote>
  <w:footnote w:id="13">
    <w:p w:rsidR="00BA5A66" w:rsidRPr="00377D71" w:rsidRDefault="00BA5A66">
      <w:pPr>
        <w:pStyle w:val="FootnoteText"/>
        <w:rPr>
          <w:rFonts w:ascii="Times New Roman" w:hAnsi="Times New Roman" w:cs="Times New Roman"/>
        </w:rPr>
      </w:pPr>
      <w:r w:rsidRPr="00377D71">
        <w:rPr>
          <w:rStyle w:val="FootnoteReference"/>
          <w:rFonts w:ascii="Times New Roman" w:hAnsi="Times New Roman" w:cs="Times New Roman"/>
        </w:rPr>
        <w:footnoteRef/>
      </w:r>
      <w:r w:rsidRPr="00377D71">
        <w:rPr>
          <w:rFonts w:ascii="Times New Roman" w:hAnsi="Times New Roman" w:cs="Times New Roman"/>
        </w:rPr>
        <w:t xml:space="preserve"> “The categories have familiar names: quality, quantity, relation, time, place, action, being-acted upon. The question Socrates asked about things, What is it?, is too broad, since it can be answered truly with respect to any of the categories that apply, and many times in some of them.”  (Sachs, “Aristotle”)</w:t>
      </w:r>
    </w:p>
  </w:footnote>
  <w:footnote w:id="14">
    <w:p w:rsidR="00BA5A66" w:rsidRPr="00377D71" w:rsidRDefault="00BA5A66">
      <w:pPr>
        <w:pStyle w:val="FootnoteText"/>
        <w:rPr>
          <w:rFonts w:ascii="Times New Roman" w:hAnsi="Times New Roman" w:cs="Times New Roman"/>
        </w:rPr>
      </w:pPr>
      <w:r w:rsidRPr="00377D71">
        <w:rPr>
          <w:rStyle w:val="FootnoteReference"/>
          <w:rFonts w:ascii="Times New Roman" w:hAnsi="Times New Roman" w:cs="Times New Roman"/>
        </w:rPr>
        <w:footnoteRef/>
      </w:r>
      <w:r w:rsidRPr="00377D71">
        <w:rPr>
          <w:rFonts w:ascii="Times New Roman" w:hAnsi="Times New Roman" w:cs="Times New Roman"/>
        </w:rPr>
        <w:t xml:space="preserve"> It was not until after the shift of power from Constantinople to Rome and the crowning of Charlemagne that Arianism was finally put to rest under the watchful eye of orthodox teaching.  (Justo L. Gonzalez, </w:t>
      </w:r>
      <w:r w:rsidRPr="00377D71">
        <w:rPr>
          <w:rFonts w:ascii="Times New Roman" w:hAnsi="Times New Roman" w:cs="Times New Roman"/>
          <w:i/>
        </w:rPr>
        <w:t>The Story of Christianity</w:t>
      </w:r>
      <w:r w:rsidRPr="00377D71">
        <w:rPr>
          <w:rFonts w:ascii="Times New Roman" w:hAnsi="Times New Roman" w:cs="Times New Roman"/>
        </w:rPr>
        <w:t>, 238)</w:t>
      </w:r>
    </w:p>
  </w:footnote>
  <w:footnote w:id="15">
    <w:p w:rsidR="00BA5A66" w:rsidRPr="00377D71" w:rsidRDefault="00BA5A66">
      <w:pPr>
        <w:pStyle w:val="FootnoteText"/>
        <w:rPr>
          <w:rFonts w:ascii="Times New Roman" w:hAnsi="Times New Roman" w:cs="Times New Roman"/>
        </w:rPr>
      </w:pPr>
      <w:r w:rsidRPr="00377D71">
        <w:rPr>
          <w:rStyle w:val="FootnoteReference"/>
          <w:rFonts w:ascii="Times New Roman" w:hAnsi="Times New Roman" w:cs="Times New Roman"/>
        </w:rPr>
        <w:footnoteRef/>
      </w:r>
      <w:r w:rsidRPr="00377D71">
        <w:rPr>
          <w:rFonts w:ascii="Times New Roman" w:hAnsi="Times New Roman" w:cs="Times New Roman"/>
        </w:rPr>
        <w:t xml:space="preserve"> This is Leo’s “new order” (novo </w:t>
      </w:r>
      <w:proofErr w:type="spellStart"/>
      <w:r w:rsidRPr="00377D71">
        <w:rPr>
          <w:rFonts w:ascii="Times New Roman" w:hAnsi="Times New Roman" w:cs="Times New Roman"/>
        </w:rPr>
        <w:t>ordine</w:t>
      </w:r>
      <w:proofErr w:type="spellEnd"/>
      <w:r w:rsidRPr="00377D71">
        <w:rPr>
          <w:rFonts w:ascii="Times New Roman" w:hAnsi="Times New Roman" w:cs="Times New Roman"/>
        </w:rPr>
        <w:t xml:space="preserve">, novo </w:t>
      </w:r>
      <w:proofErr w:type="spellStart"/>
      <w:r w:rsidRPr="00377D71">
        <w:rPr>
          <w:rFonts w:ascii="Times New Roman" w:hAnsi="Times New Roman" w:cs="Times New Roman"/>
        </w:rPr>
        <w:t>nativitage</w:t>
      </w:r>
      <w:proofErr w:type="spellEnd"/>
      <w:r w:rsidRPr="00377D71">
        <w:rPr>
          <w:rFonts w:ascii="Times New Roman" w:hAnsi="Times New Roman" w:cs="Times New Roman"/>
        </w:rPr>
        <w:t xml:space="preserve"> generates, “born of a new order, a new birth. “Tome of Leo,” 765b)</w:t>
      </w:r>
    </w:p>
  </w:footnote>
  <w:footnote w:id="16">
    <w:p w:rsidR="00BA5A66" w:rsidRPr="00377D71" w:rsidRDefault="00BA5A66">
      <w:pPr>
        <w:pStyle w:val="FootnoteText"/>
        <w:rPr>
          <w:rFonts w:ascii="Times New Roman" w:hAnsi="Times New Roman" w:cs="Times New Roman"/>
        </w:rPr>
      </w:pPr>
      <w:r w:rsidRPr="00377D71">
        <w:rPr>
          <w:rStyle w:val="FootnoteReference"/>
          <w:rFonts w:ascii="Times New Roman" w:hAnsi="Times New Roman" w:cs="Times New Roman"/>
        </w:rPr>
        <w:footnoteRef/>
      </w:r>
      <w:r w:rsidRPr="00377D71">
        <w:rPr>
          <w:rFonts w:ascii="Times New Roman" w:hAnsi="Times New Roman" w:cs="Times New Roman"/>
        </w:rPr>
        <w:t xml:space="preserve"> “Christological Development after </w:t>
      </w:r>
      <w:proofErr w:type="spellStart"/>
      <w:r w:rsidRPr="00377D71">
        <w:rPr>
          <w:rFonts w:ascii="Times New Roman" w:hAnsi="Times New Roman" w:cs="Times New Roman"/>
        </w:rPr>
        <w:t>Nicea</w:t>
      </w:r>
      <w:proofErr w:type="spellEnd"/>
      <w:r w:rsidRPr="00377D71">
        <w:rPr>
          <w:rFonts w:ascii="Times New Roman" w:hAnsi="Times New Roman" w:cs="Times New Roman"/>
        </w:rPr>
        <w:t>,” n.p. [cited 31 January 2008] Online: http://www.lourdes.edu/SYLLABI/RST312/AfterNicea.htm</w:t>
      </w:r>
    </w:p>
  </w:footnote>
  <w:footnote w:id="17">
    <w:p w:rsidR="00BA5A66" w:rsidRPr="00377D71" w:rsidRDefault="00BA5A66">
      <w:pPr>
        <w:pStyle w:val="FootnoteText"/>
        <w:rPr>
          <w:rFonts w:ascii="Times New Roman" w:hAnsi="Times New Roman" w:cs="Times New Roman"/>
        </w:rPr>
      </w:pPr>
      <w:r w:rsidRPr="00377D71">
        <w:rPr>
          <w:rStyle w:val="FootnoteReference"/>
          <w:rFonts w:ascii="Times New Roman" w:hAnsi="Times New Roman" w:cs="Times New Roman"/>
        </w:rPr>
        <w:footnoteRef/>
      </w:r>
      <w:r w:rsidRPr="00377D71">
        <w:rPr>
          <w:rFonts w:ascii="Times New Roman" w:hAnsi="Times New Roman" w:cs="Times New Roman"/>
        </w:rPr>
        <w:t xml:space="preserve"> Eugene Webb, “The Hermeneutic of Greek </w:t>
      </w:r>
      <w:proofErr w:type="spellStart"/>
      <w:r w:rsidRPr="00377D71">
        <w:rPr>
          <w:rFonts w:ascii="Times New Roman" w:hAnsi="Times New Roman" w:cs="Times New Roman"/>
        </w:rPr>
        <w:t>Trinitarianism</w:t>
      </w:r>
      <w:proofErr w:type="spellEnd"/>
      <w:r w:rsidRPr="00377D71">
        <w:rPr>
          <w:rFonts w:ascii="Times New Roman" w:hAnsi="Times New Roman" w:cs="Times New Roman"/>
        </w:rPr>
        <w:t>,” n.p. [cited 30 January 2008], Online: http://faculty.washington.edu/ewebb/R327/trinity.pdf</w:t>
      </w:r>
    </w:p>
  </w:footnote>
  <w:footnote w:id="18">
    <w:p w:rsidR="00BA5A66" w:rsidRPr="00377D71" w:rsidRDefault="00BA5A66" w:rsidP="00AB0877">
      <w:pPr>
        <w:spacing w:after="0" w:line="240" w:lineRule="auto"/>
        <w:rPr>
          <w:rFonts w:ascii="Times New Roman" w:hAnsi="Times New Roman" w:cs="Times New Roman"/>
          <w:sz w:val="20"/>
          <w:szCs w:val="20"/>
        </w:rPr>
      </w:pPr>
      <w:r w:rsidRPr="00377D71">
        <w:rPr>
          <w:rStyle w:val="FootnoteReference"/>
          <w:rFonts w:ascii="Times New Roman" w:hAnsi="Times New Roman" w:cs="Times New Roman"/>
          <w:sz w:val="20"/>
          <w:szCs w:val="20"/>
        </w:rPr>
        <w:footnoteRef/>
      </w:r>
      <w:r w:rsidRPr="00377D71">
        <w:rPr>
          <w:rFonts w:ascii="Times New Roman" w:hAnsi="Times New Roman" w:cs="Times New Roman"/>
          <w:sz w:val="20"/>
          <w:szCs w:val="20"/>
        </w:rPr>
        <w:t xml:space="preserve"> Gregory of Nyssa, one of the Cappadocian Fathers, mid to late 4</w:t>
      </w:r>
      <w:r w:rsidRPr="00377D71">
        <w:rPr>
          <w:rFonts w:ascii="Times New Roman" w:hAnsi="Times New Roman" w:cs="Times New Roman"/>
          <w:sz w:val="20"/>
          <w:szCs w:val="20"/>
          <w:vertAlign w:val="superscript"/>
        </w:rPr>
        <w:t>th</w:t>
      </w:r>
      <w:r w:rsidRPr="00377D71">
        <w:rPr>
          <w:rFonts w:ascii="Times New Roman" w:hAnsi="Times New Roman" w:cs="Times New Roman"/>
          <w:sz w:val="20"/>
          <w:szCs w:val="20"/>
        </w:rPr>
        <w:t xml:space="preserve"> c., made the distinction between ousia and hypostasis in that “</w:t>
      </w:r>
      <w:r w:rsidRPr="00377D71">
        <w:rPr>
          <w:rFonts w:ascii="Times New Roman" w:eastAsia="Times New Roman" w:hAnsi="Times New Roman" w:cs="Times New Roman"/>
          <w:i/>
          <w:iCs/>
          <w:sz w:val="20"/>
          <w:szCs w:val="20"/>
        </w:rPr>
        <w:t>Ousia</w:t>
      </w:r>
      <w:r w:rsidRPr="00377D71">
        <w:rPr>
          <w:rFonts w:ascii="Times New Roman" w:eastAsia="Times New Roman" w:hAnsi="Times New Roman" w:cs="Times New Roman"/>
          <w:sz w:val="20"/>
          <w:szCs w:val="20"/>
        </w:rPr>
        <w:t xml:space="preserve"> (substance) refers to the Godhead shared by all three persons in the trinity, though not as a universal is shared by individual substances while </w:t>
      </w:r>
      <w:r w:rsidRPr="00377D71">
        <w:rPr>
          <w:rFonts w:ascii="Times New Roman" w:eastAsia="Times New Roman" w:hAnsi="Times New Roman" w:cs="Times New Roman"/>
          <w:i/>
          <w:iCs/>
          <w:sz w:val="20"/>
          <w:szCs w:val="20"/>
        </w:rPr>
        <w:t>Hypostasis</w:t>
      </w:r>
      <w:r w:rsidRPr="00377D71">
        <w:rPr>
          <w:rFonts w:ascii="Times New Roman" w:eastAsia="Times New Roman" w:hAnsi="Times New Roman" w:cs="Times New Roman"/>
          <w:sz w:val="20"/>
          <w:szCs w:val="20"/>
        </w:rPr>
        <w:t xml:space="preserve"> (person) is a mode of being, i.e., the way in which something exists. </w:t>
      </w:r>
      <w:r w:rsidR="00C17F65" w:rsidRPr="00377D71">
        <w:rPr>
          <w:rFonts w:ascii="Times New Roman" w:eastAsia="Times New Roman" w:hAnsi="Times New Roman" w:cs="Times New Roman"/>
          <w:sz w:val="20"/>
          <w:szCs w:val="20"/>
        </w:rPr>
        <w:t>Gregory</w:t>
      </w:r>
      <w:r w:rsidRPr="00377D71">
        <w:rPr>
          <w:rFonts w:ascii="Times New Roman" w:eastAsia="Times New Roman" w:hAnsi="Times New Roman" w:cs="Times New Roman"/>
          <w:sz w:val="20"/>
          <w:szCs w:val="20"/>
        </w:rPr>
        <w:t xml:space="preserve"> expressed distinction within the Godhead in terms of causality as the manner of existence, e.g., only-begotten.  (Mike Bone, “</w:t>
      </w:r>
      <w:r w:rsidRPr="00377D71">
        <w:rPr>
          <w:rFonts w:ascii="Times New Roman" w:hAnsi="Times New Roman" w:cs="Times New Roman"/>
          <w:sz w:val="20"/>
          <w:szCs w:val="20"/>
        </w:rPr>
        <w:t xml:space="preserve">Schematization of the Thought of Gregory of Nyssa,” n.p. [cited 30 January 2008] Online at </w:t>
      </w:r>
      <w:hyperlink r:id="rId1" w:history="1">
        <w:r w:rsidRPr="00377D71">
          <w:rPr>
            <w:rStyle w:val="Hyperlink"/>
            <w:rFonts w:ascii="Times New Roman" w:hAnsi="Times New Roman" w:cs="Times New Roman"/>
            <w:sz w:val="20"/>
            <w:szCs w:val="20"/>
          </w:rPr>
          <w:t>http://people.bu.edu/wwildman/WeirdWildWeb/courses/mwt/dictionary/mwt_themes_210_gregorynyssa.htm</w:t>
        </w:r>
      </w:hyperlink>
      <w:r w:rsidRPr="00377D71">
        <w:rPr>
          <w:rFonts w:ascii="Times New Roman" w:hAnsi="Times New Roman" w:cs="Times New Roman"/>
          <w:sz w:val="20"/>
          <w:szCs w:val="20"/>
        </w:rPr>
        <w:t>)</w:t>
      </w:r>
    </w:p>
  </w:footnote>
  <w:footnote w:id="19">
    <w:p w:rsidR="00BA5A66" w:rsidRPr="00377D71" w:rsidRDefault="00BA5A66" w:rsidP="004E78D3">
      <w:pPr>
        <w:pStyle w:val="FootnoteText"/>
        <w:rPr>
          <w:rFonts w:ascii="Times New Roman" w:hAnsi="Times New Roman" w:cs="Times New Roman"/>
        </w:rPr>
      </w:pPr>
      <w:r w:rsidRPr="00377D71">
        <w:rPr>
          <w:rStyle w:val="FootnoteReference"/>
          <w:rFonts w:ascii="Times New Roman" w:hAnsi="Times New Roman" w:cs="Times New Roman"/>
        </w:rPr>
        <w:footnoteRef/>
      </w:r>
      <w:r w:rsidRPr="00377D71">
        <w:rPr>
          <w:rFonts w:ascii="Times New Roman" w:hAnsi="Times New Roman" w:cs="Times New Roman"/>
        </w:rPr>
        <w:t xml:space="preserve"> Webb, “The Hermeneutic of Greek </w:t>
      </w:r>
      <w:proofErr w:type="spellStart"/>
      <w:r w:rsidRPr="00377D71">
        <w:rPr>
          <w:rFonts w:ascii="Times New Roman" w:hAnsi="Times New Roman" w:cs="Times New Roman"/>
        </w:rPr>
        <w:t>Trinitarianism</w:t>
      </w:r>
      <w:proofErr w:type="spellEnd"/>
      <w:r w:rsidRPr="00377D71">
        <w:rPr>
          <w:rFonts w:ascii="Times New Roman" w:hAnsi="Times New Roman" w:cs="Times New Roman"/>
        </w:rPr>
        <w:t>,”</w:t>
      </w:r>
    </w:p>
  </w:footnote>
  <w:footnote w:id="20">
    <w:p w:rsidR="00BA5A66" w:rsidRPr="00377D71" w:rsidRDefault="00BA5A66">
      <w:pPr>
        <w:pStyle w:val="FootnoteText"/>
        <w:rPr>
          <w:rFonts w:ascii="Times New Roman" w:hAnsi="Times New Roman" w:cs="Times New Roman"/>
        </w:rPr>
      </w:pPr>
      <w:r w:rsidRPr="00377D71">
        <w:rPr>
          <w:rStyle w:val="FootnoteReference"/>
          <w:rFonts w:ascii="Times New Roman" w:hAnsi="Times New Roman" w:cs="Times New Roman"/>
        </w:rPr>
        <w:footnoteRef/>
      </w:r>
      <w:r w:rsidRPr="00377D71">
        <w:rPr>
          <w:rFonts w:ascii="Times New Roman" w:hAnsi="Times New Roman" w:cs="Times New Roman"/>
        </w:rPr>
        <w:t xml:space="preserve"> G. Harder, “</w:t>
      </w:r>
      <w:proofErr w:type="spellStart"/>
      <w:r w:rsidR="00377D71">
        <w:rPr>
          <w:rFonts w:ascii="Times New Roman" w:hAnsi="Times New Roman" w:cs="Times New Roman"/>
          <w:bCs/>
          <w:i/>
        </w:rPr>
        <w:t>hupostasis</w:t>
      </w:r>
      <w:proofErr w:type="spellEnd"/>
      <w:r w:rsidRPr="00377D71">
        <w:rPr>
          <w:rFonts w:ascii="Times New Roman" w:hAnsi="Times New Roman" w:cs="Times New Roman"/>
          <w:bCs/>
        </w:rPr>
        <w:t xml:space="preserve">",” </w:t>
      </w:r>
      <w:proofErr w:type="gramStart"/>
      <w:r w:rsidRPr="00377D71">
        <w:rPr>
          <w:rFonts w:ascii="Times New Roman" w:hAnsi="Times New Roman" w:cs="Times New Roman"/>
          <w:bCs/>
        </w:rPr>
        <w:t>n.p</w:t>
      </w:r>
      <w:proofErr w:type="gramEnd"/>
      <w:r w:rsidRPr="00377D71">
        <w:rPr>
          <w:rFonts w:ascii="Times New Roman" w:hAnsi="Times New Roman" w:cs="Times New Roman"/>
          <w:bCs/>
        </w:rPr>
        <w:t>. NIDNTT on CD-ROM. Version 2.8. 1999.</w:t>
      </w:r>
    </w:p>
  </w:footnote>
  <w:footnote w:id="21">
    <w:p w:rsidR="00BA5A66" w:rsidRPr="00377D71" w:rsidRDefault="00BA5A66">
      <w:pPr>
        <w:pStyle w:val="FootnoteText"/>
        <w:rPr>
          <w:rFonts w:ascii="Times New Roman" w:hAnsi="Times New Roman" w:cs="Times New Roman"/>
        </w:rPr>
      </w:pPr>
      <w:r w:rsidRPr="00377D71">
        <w:rPr>
          <w:rStyle w:val="FootnoteReference"/>
          <w:rFonts w:ascii="Times New Roman" w:hAnsi="Times New Roman" w:cs="Times New Roman"/>
        </w:rPr>
        <w:footnoteRef/>
      </w:r>
      <w:r w:rsidRPr="00377D71">
        <w:rPr>
          <w:rFonts w:ascii="Times New Roman" w:hAnsi="Times New Roman" w:cs="Times New Roman"/>
        </w:rPr>
        <w:t xml:space="preserve"> G. Harder, “</w:t>
      </w:r>
      <w:proofErr w:type="spellStart"/>
      <w:r w:rsidR="00377D71">
        <w:rPr>
          <w:rFonts w:ascii="Times New Roman" w:hAnsi="Times New Roman" w:cs="Times New Roman"/>
          <w:i/>
        </w:rPr>
        <w:t>hupostasis</w:t>
      </w:r>
      <w:proofErr w:type="spellEnd"/>
      <w:r w:rsidRPr="00377D71">
        <w:rPr>
          <w:rFonts w:ascii="Times New Roman" w:hAnsi="Times New Roman" w:cs="Times New Roman"/>
          <w:bCs/>
        </w:rPr>
        <w:t>,” NIDNTT</w:t>
      </w:r>
    </w:p>
  </w:footnote>
  <w:footnote w:id="22">
    <w:p w:rsidR="00BA5A66" w:rsidRPr="00377D71" w:rsidRDefault="00BA5A66">
      <w:pPr>
        <w:pStyle w:val="FootnoteText"/>
        <w:rPr>
          <w:rFonts w:ascii="Times New Roman" w:hAnsi="Times New Roman" w:cs="Times New Roman"/>
        </w:rPr>
      </w:pPr>
      <w:r w:rsidRPr="00377D71">
        <w:rPr>
          <w:rStyle w:val="FootnoteReference"/>
          <w:rFonts w:ascii="Times New Roman" w:hAnsi="Times New Roman" w:cs="Times New Roman"/>
        </w:rPr>
        <w:footnoteRef/>
      </w:r>
      <w:r w:rsidRPr="00377D71">
        <w:rPr>
          <w:rFonts w:ascii="Times New Roman" w:hAnsi="Times New Roman" w:cs="Times New Roman"/>
        </w:rPr>
        <w:t xml:space="preserve"> </w:t>
      </w:r>
      <w:proofErr w:type="spellStart"/>
      <w:r w:rsidRPr="00377D71">
        <w:rPr>
          <w:rFonts w:ascii="Times New Roman" w:hAnsi="Times New Roman" w:cs="Times New Roman"/>
        </w:rPr>
        <w:t>Bettenson</w:t>
      </w:r>
      <w:proofErr w:type="spellEnd"/>
      <w:r w:rsidRPr="00377D71">
        <w:rPr>
          <w:rFonts w:ascii="Times New Roman" w:hAnsi="Times New Roman" w:cs="Times New Roman"/>
        </w:rPr>
        <w:t xml:space="preserve">, </w:t>
      </w:r>
      <w:r w:rsidRPr="00377D71">
        <w:rPr>
          <w:rFonts w:ascii="Times New Roman" w:hAnsi="Times New Roman" w:cs="Times New Roman"/>
          <w:i/>
        </w:rPr>
        <w:t>Documents of the Christian Church</w:t>
      </w:r>
      <w:r w:rsidRPr="00377D71">
        <w:rPr>
          <w:rFonts w:ascii="Times New Roman" w:hAnsi="Times New Roman" w:cs="Times New Roman"/>
        </w:rPr>
        <w:t>, 50-1.</w:t>
      </w:r>
    </w:p>
  </w:footnote>
  <w:footnote w:id="23">
    <w:p w:rsidR="00BA5A66" w:rsidRPr="00377D71" w:rsidRDefault="00BA5A66">
      <w:pPr>
        <w:pStyle w:val="FootnoteText"/>
        <w:rPr>
          <w:rFonts w:ascii="Times New Roman" w:hAnsi="Times New Roman" w:cs="Times New Roman"/>
        </w:rPr>
      </w:pPr>
      <w:r w:rsidRPr="00377D71">
        <w:rPr>
          <w:rStyle w:val="FootnoteReference"/>
          <w:rFonts w:ascii="Times New Roman" w:hAnsi="Times New Roman" w:cs="Times New Roman"/>
        </w:rPr>
        <w:footnoteRef/>
      </w:r>
      <w:r w:rsidRPr="00377D71">
        <w:rPr>
          <w:rFonts w:ascii="Times New Roman" w:hAnsi="Times New Roman" w:cs="Times New Roman"/>
        </w:rPr>
        <w:t xml:space="preserve"> Ibid. 50</w:t>
      </w:r>
    </w:p>
  </w:footnote>
  <w:footnote w:id="24">
    <w:p w:rsidR="00BA5A66" w:rsidRPr="00377D71" w:rsidRDefault="00BA5A66" w:rsidP="00515560">
      <w:pPr>
        <w:rPr>
          <w:rFonts w:ascii="Times New Roman" w:hAnsi="Times New Roman" w:cs="Times New Roman"/>
          <w:sz w:val="20"/>
          <w:szCs w:val="20"/>
        </w:rPr>
      </w:pPr>
      <w:r w:rsidRPr="00377D71">
        <w:rPr>
          <w:rFonts w:ascii="Times New Roman" w:hAnsi="Times New Roman" w:cs="Times New Roman"/>
          <w:sz w:val="20"/>
          <w:szCs w:val="20"/>
          <w:vertAlign w:val="superscript"/>
        </w:rPr>
        <w:footnoteRef/>
      </w:r>
      <w:r w:rsidRPr="00377D71">
        <w:rPr>
          <w:rFonts w:ascii="Times New Roman" w:hAnsi="Times New Roman" w:cs="Times New Roman"/>
          <w:sz w:val="20"/>
          <w:szCs w:val="20"/>
        </w:rPr>
        <w:t xml:space="preserve">Paul P. </w:t>
      </w:r>
      <w:proofErr w:type="spellStart"/>
      <w:r w:rsidRPr="00377D71">
        <w:rPr>
          <w:rFonts w:ascii="Times New Roman" w:hAnsi="Times New Roman" w:cs="Times New Roman"/>
          <w:sz w:val="20"/>
          <w:szCs w:val="20"/>
        </w:rPr>
        <w:t>Enns</w:t>
      </w:r>
      <w:proofErr w:type="spellEnd"/>
      <w:r w:rsidRPr="00377D71">
        <w:rPr>
          <w:rFonts w:ascii="Times New Roman" w:hAnsi="Times New Roman" w:cs="Times New Roman"/>
          <w:sz w:val="20"/>
          <w:szCs w:val="20"/>
        </w:rPr>
        <w:t xml:space="preserve">, </w:t>
      </w:r>
      <w:r w:rsidRPr="00377D71">
        <w:rPr>
          <w:rFonts w:ascii="Times New Roman" w:hAnsi="Times New Roman" w:cs="Times New Roman"/>
          <w:i/>
          <w:iCs/>
          <w:sz w:val="20"/>
          <w:szCs w:val="20"/>
        </w:rPr>
        <w:t>The Moody Handbook of Theology</w:t>
      </w:r>
      <w:r w:rsidRPr="00377D71">
        <w:rPr>
          <w:rFonts w:ascii="Times New Roman" w:hAnsi="Times New Roman" w:cs="Times New Roman"/>
          <w:sz w:val="20"/>
          <w:szCs w:val="20"/>
        </w:rPr>
        <w:t xml:space="preserve"> (Chicago, Ill.: Moody Press, 1997, c1989), 228.</w:t>
      </w:r>
    </w:p>
  </w:footnote>
  <w:footnote w:id="25">
    <w:p w:rsidR="00BA5A66" w:rsidRPr="00377D71" w:rsidRDefault="00BA5A66" w:rsidP="007B6AC7">
      <w:pPr>
        <w:spacing w:after="0" w:line="240" w:lineRule="auto"/>
        <w:rPr>
          <w:rFonts w:ascii="Times New Roman" w:hAnsi="Times New Roman" w:cs="Times New Roman"/>
          <w:sz w:val="20"/>
          <w:szCs w:val="20"/>
        </w:rPr>
      </w:pPr>
      <w:r w:rsidRPr="00377D71">
        <w:rPr>
          <w:rFonts w:ascii="Times New Roman" w:hAnsi="Times New Roman" w:cs="Times New Roman"/>
          <w:sz w:val="20"/>
          <w:szCs w:val="20"/>
          <w:vertAlign w:val="superscript"/>
        </w:rPr>
        <w:footnoteRef/>
      </w:r>
      <w:r w:rsidRPr="00377D71">
        <w:rPr>
          <w:rFonts w:ascii="Times New Roman" w:hAnsi="Times New Roman" w:cs="Times New Roman"/>
          <w:sz w:val="20"/>
          <w:szCs w:val="20"/>
        </w:rPr>
        <w:t xml:space="preserve">Walter A. Elwell and Philip Wesley Comfort, </w:t>
      </w:r>
      <w:r w:rsidRPr="00377D71">
        <w:rPr>
          <w:rFonts w:ascii="Times New Roman" w:hAnsi="Times New Roman" w:cs="Times New Roman"/>
          <w:i/>
          <w:iCs/>
          <w:sz w:val="20"/>
          <w:szCs w:val="20"/>
        </w:rPr>
        <w:t>Tyndale Bible Dictionary</w:t>
      </w:r>
      <w:r w:rsidRPr="00377D71">
        <w:rPr>
          <w:rFonts w:ascii="Times New Roman" w:hAnsi="Times New Roman" w:cs="Times New Roman"/>
          <w:sz w:val="20"/>
          <w:szCs w:val="20"/>
        </w:rPr>
        <w:t xml:space="preserve"> (, Tyndale reference </w:t>
      </w:r>
      <w:proofErr w:type="spellStart"/>
      <w:r w:rsidRPr="00377D71">
        <w:rPr>
          <w:rFonts w:ascii="Times New Roman" w:hAnsi="Times New Roman" w:cs="Times New Roman"/>
          <w:sz w:val="20"/>
          <w:szCs w:val="20"/>
        </w:rPr>
        <w:t>libraryWheaton</w:t>
      </w:r>
      <w:proofErr w:type="spellEnd"/>
      <w:r w:rsidRPr="00377D71">
        <w:rPr>
          <w:rFonts w:ascii="Times New Roman" w:hAnsi="Times New Roman" w:cs="Times New Roman"/>
          <w:sz w:val="20"/>
          <w:szCs w:val="20"/>
        </w:rPr>
        <w:t>, Ill.: Tyndale House Publishers, 2001), 268.</w:t>
      </w:r>
    </w:p>
  </w:footnote>
  <w:footnote w:id="26">
    <w:p w:rsidR="00BA5A66" w:rsidRPr="00377D71" w:rsidRDefault="00BA5A66" w:rsidP="007B6AC7">
      <w:pPr>
        <w:spacing w:after="0" w:line="240" w:lineRule="auto"/>
        <w:rPr>
          <w:rFonts w:ascii="Times New Roman" w:hAnsi="Times New Roman" w:cs="Times New Roman"/>
          <w:sz w:val="20"/>
          <w:szCs w:val="20"/>
        </w:rPr>
      </w:pPr>
      <w:r w:rsidRPr="00377D71">
        <w:rPr>
          <w:rFonts w:ascii="Times New Roman" w:hAnsi="Times New Roman" w:cs="Times New Roman"/>
          <w:sz w:val="20"/>
          <w:szCs w:val="20"/>
          <w:vertAlign w:val="superscript"/>
        </w:rPr>
        <w:footnoteRef/>
      </w:r>
      <w:r w:rsidRPr="00377D71">
        <w:rPr>
          <w:rFonts w:ascii="Times New Roman" w:hAnsi="Times New Roman" w:cs="Times New Roman"/>
          <w:sz w:val="20"/>
          <w:szCs w:val="20"/>
        </w:rPr>
        <w:t xml:space="preserve">Paul P. </w:t>
      </w:r>
      <w:proofErr w:type="spellStart"/>
      <w:r w:rsidRPr="00377D71">
        <w:rPr>
          <w:rFonts w:ascii="Times New Roman" w:hAnsi="Times New Roman" w:cs="Times New Roman"/>
          <w:sz w:val="20"/>
          <w:szCs w:val="20"/>
        </w:rPr>
        <w:t>Enns</w:t>
      </w:r>
      <w:proofErr w:type="spellEnd"/>
      <w:r w:rsidRPr="00377D71">
        <w:rPr>
          <w:rFonts w:ascii="Times New Roman" w:hAnsi="Times New Roman" w:cs="Times New Roman"/>
          <w:sz w:val="20"/>
          <w:szCs w:val="20"/>
        </w:rPr>
        <w:t xml:space="preserve">, </w:t>
      </w:r>
      <w:proofErr w:type="gramStart"/>
      <w:r w:rsidRPr="00377D71">
        <w:rPr>
          <w:rFonts w:ascii="Times New Roman" w:hAnsi="Times New Roman" w:cs="Times New Roman"/>
          <w:i/>
          <w:iCs/>
          <w:sz w:val="20"/>
          <w:szCs w:val="20"/>
        </w:rPr>
        <w:t>The</w:t>
      </w:r>
      <w:proofErr w:type="gramEnd"/>
      <w:r w:rsidRPr="00377D71">
        <w:rPr>
          <w:rFonts w:ascii="Times New Roman" w:hAnsi="Times New Roman" w:cs="Times New Roman"/>
          <w:i/>
          <w:iCs/>
          <w:sz w:val="20"/>
          <w:szCs w:val="20"/>
        </w:rPr>
        <w:t xml:space="preserve"> Moody Handbook of Theology, </w:t>
      </w:r>
      <w:r w:rsidRPr="00377D71">
        <w:rPr>
          <w:rFonts w:ascii="Times New Roman" w:hAnsi="Times New Roman" w:cs="Times New Roman"/>
          <w:sz w:val="20"/>
          <w:szCs w:val="20"/>
        </w:rPr>
        <w:t>228.</w:t>
      </w:r>
    </w:p>
  </w:footnote>
  <w:footnote w:id="27">
    <w:p w:rsidR="00BA5A66" w:rsidRPr="00377D71" w:rsidRDefault="00BA5A66" w:rsidP="007B6AC7">
      <w:pPr>
        <w:spacing w:after="0" w:line="240" w:lineRule="auto"/>
        <w:rPr>
          <w:rFonts w:ascii="Times New Roman" w:hAnsi="Times New Roman" w:cs="Times New Roman"/>
          <w:sz w:val="20"/>
          <w:szCs w:val="20"/>
        </w:rPr>
      </w:pPr>
      <w:r w:rsidRPr="00377D71">
        <w:rPr>
          <w:rFonts w:ascii="Times New Roman" w:hAnsi="Times New Roman" w:cs="Times New Roman"/>
          <w:sz w:val="20"/>
          <w:szCs w:val="20"/>
          <w:vertAlign w:val="superscript"/>
        </w:rPr>
        <w:footnoteRef/>
      </w:r>
      <w:r w:rsidRPr="00377D71">
        <w:rPr>
          <w:rFonts w:ascii="Times New Roman" w:hAnsi="Times New Roman" w:cs="Times New Roman"/>
          <w:sz w:val="20"/>
          <w:szCs w:val="20"/>
        </w:rPr>
        <w:t xml:space="preserve">Matthew Henry, </w:t>
      </w:r>
      <w:r w:rsidRPr="00377D71">
        <w:rPr>
          <w:rFonts w:ascii="Times New Roman" w:hAnsi="Times New Roman" w:cs="Times New Roman"/>
          <w:i/>
          <w:iCs/>
          <w:sz w:val="20"/>
          <w:szCs w:val="20"/>
        </w:rPr>
        <w:t xml:space="preserve">Matthew Henry's Commentary on the Whole </w:t>
      </w:r>
      <w:proofErr w:type="gramStart"/>
      <w:r w:rsidRPr="00377D71">
        <w:rPr>
          <w:rFonts w:ascii="Times New Roman" w:hAnsi="Times New Roman" w:cs="Times New Roman"/>
          <w:i/>
          <w:iCs/>
          <w:sz w:val="20"/>
          <w:szCs w:val="20"/>
        </w:rPr>
        <w:t>Bible :</w:t>
      </w:r>
      <w:proofErr w:type="gramEnd"/>
      <w:r w:rsidRPr="00377D71">
        <w:rPr>
          <w:rFonts w:ascii="Times New Roman" w:hAnsi="Times New Roman" w:cs="Times New Roman"/>
          <w:i/>
          <w:iCs/>
          <w:sz w:val="20"/>
          <w:szCs w:val="20"/>
        </w:rPr>
        <w:t xml:space="preserve"> Complete and Unabridged in One Volume</w:t>
      </w:r>
      <w:r w:rsidRPr="00377D71">
        <w:rPr>
          <w:rFonts w:ascii="Times New Roman" w:hAnsi="Times New Roman" w:cs="Times New Roman"/>
          <w:sz w:val="20"/>
          <w:szCs w:val="20"/>
        </w:rPr>
        <w:t xml:space="preserve"> (Peabody: Hendrickson, 1996, c1991), Heb 9:23.</w:t>
      </w:r>
    </w:p>
  </w:footnote>
  <w:footnote w:id="28">
    <w:p w:rsidR="00BA5A66" w:rsidRPr="00377D71" w:rsidRDefault="00BA5A66" w:rsidP="007B6AC7">
      <w:pPr>
        <w:pStyle w:val="FootnoteText"/>
        <w:rPr>
          <w:rFonts w:ascii="Times New Roman" w:hAnsi="Times New Roman" w:cs="Times New Roman"/>
        </w:rPr>
      </w:pPr>
      <w:r w:rsidRPr="00377D71">
        <w:rPr>
          <w:rStyle w:val="FootnoteReference"/>
          <w:rFonts w:ascii="Times New Roman" w:hAnsi="Times New Roman" w:cs="Times New Roman"/>
        </w:rPr>
        <w:footnoteRef/>
      </w:r>
      <w:r w:rsidRPr="00377D71">
        <w:rPr>
          <w:rFonts w:ascii="Times New Roman" w:hAnsi="Times New Roman" w:cs="Times New Roman"/>
        </w:rPr>
        <w:t xml:space="preserve"> </w:t>
      </w:r>
      <w:proofErr w:type="spellStart"/>
      <w:r w:rsidRPr="00377D71">
        <w:rPr>
          <w:rFonts w:ascii="Times New Roman" w:hAnsi="Times New Roman" w:cs="Times New Roman"/>
        </w:rPr>
        <w:t>Bettenson</w:t>
      </w:r>
      <w:proofErr w:type="spellEnd"/>
      <w:r w:rsidRPr="00377D71">
        <w:rPr>
          <w:rFonts w:ascii="Times New Roman" w:hAnsi="Times New Roman" w:cs="Times New Roman"/>
        </w:rPr>
        <w:t xml:space="preserve">, </w:t>
      </w:r>
      <w:r w:rsidRPr="00377D71">
        <w:rPr>
          <w:rFonts w:ascii="Times New Roman" w:hAnsi="Times New Roman" w:cs="Times New Roman"/>
          <w:i/>
        </w:rPr>
        <w:t>Documents of the Christian Church</w:t>
      </w:r>
      <w:r w:rsidRPr="00377D71">
        <w:rPr>
          <w:rFonts w:ascii="Times New Roman" w:hAnsi="Times New Roman" w:cs="Times New Roman"/>
        </w:rPr>
        <w:t>, 51</w:t>
      </w:r>
    </w:p>
  </w:footnote>
  <w:footnote w:id="29">
    <w:p w:rsidR="00BA5A66" w:rsidRPr="00377D71" w:rsidRDefault="00BA5A66">
      <w:pPr>
        <w:pStyle w:val="FootnoteText"/>
        <w:rPr>
          <w:rFonts w:ascii="Times New Roman" w:hAnsi="Times New Roman" w:cs="Times New Roman"/>
        </w:rPr>
      </w:pPr>
      <w:r w:rsidRPr="00377D71">
        <w:rPr>
          <w:rStyle w:val="FootnoteReference"/>
          <w:rFonts w:ascii="Times New Roman" w:hAnsi="Times New Roman" w:cs="Times New Roman"/>
        </w:rPr>
        <w:footnoteRef/>
      </w:r>
      <w:r w:rsidRPr="00377D71">
        <w:rPr>
          <w:rFonts w:ascii="Times New Roman" w:hAnsi="Times New Roman" w:cs="Times New Roman"/>
        </w:rPr>
        <w:t xml:space="preserve"> </w:t>
      </w:r>
      <w:proofErr w:type="spellStart"/>
      <w:r w:rsidRPr="00377D71">
        <w:rPr>
          <w:rFonts w:ascii="Times New Roman" w:hAnsi="Times New Roman" w:cs="Times New Roman"/>
        </w:rPr>
        <w:t>Bettenson</w:t>
      </w:r>
      <w:proofErr w:type="spellEnd"/>
      <w:r w:rsidRPr="00377D71">
        <w:rPr>
          <w:rFonts w:ascii="Times New Roman" w:hAnsi="Times New Roman" w:cs="Times New Roman"/>
        </w:rPr>
        <w:t xml:space="preserve">, </w:t>
      </w:r>
      <w:r w:rsidRPr="00377D71">
        <w:rPr>
          <w:rFonts w:ascii="Times New Roman" w:hAnsi="Times New Roman" w:cs="Times New Roman"/>
          <w:i/>
        </w:rPr>
        <w:t>Documents of the Christian Church,</w:t>
      </w:r>
      <w:r w:rsidRPr="00377D71">
        <w:rPr>
          <w:rFonts w:ascii="Times New Roman" w:hAnsi="Times New Roman" w:cs="Times New Roman"/>
        </w:rPr>
        <w:t xml:space="preserve"> 51</w:t>
      </w:r>
    </w:p>
  </w:footnote>
  <w:footnote w:id="30">
    <w:p w:rsidR="00A40E7E" w:rsidRPr="00377D71" w:rsidRDefault="00A40E7E">
      <w:pPr>
        <w:pStyle w:val="FootnoteText"/>
        <w:rPr>
          <w:rFonts w:ascii="Times New Roman" w:hAnsi="Times New Roman" w:cs="Times New Roman"/>
        </w:rPr>
      </w:pPr>
      <w:r w:rsidRPr="00377D71">
        <w:rPr>
          <w:rStyle w:val="FootnoteReference"/>
          <w:rFonts w:ascii="Times New Roman" w:hAnsi="Times New Roman" w:cs="Times New Roman"/>
        </w:rPr>
        <w:footnoteRef/>
      </w:r>
      <w:r w:rsidRPr="00377D71">
        <w:rPr>
          <w:rFonts w:ascii="Times New Roman" w:hAnsi="Times New Roman" w:cs="Times New Roman"/>
        </w:rPr>
        <w:t xml:space="preserve"> The Greek concept of</w:t>
      </w:r>
      <w:r w:rsidR="004F0975" w:rsidRPr="00377D71">
        <w:rPr>
          <w:rFonts w:ascii="Times New Roman" w:hAnsi="Times New Roman" w:cs="Times New Roman"/>
        </w:rPr>
        <w:t xml:space="preserve"> </w:t>
      </w:r>
      <w:r w:rsidR="004F0975" w:rsidRPr="00377D71">
        <w:rPr>
          <w:rFonts w:ascii="Times New Roman" w:hAnsi="Times New Roman" w:cs="Times New Roman"/>
          <w:i/>
        </w:rPr>
        <w:t>koinonia</w:t>
      </w:r>
      <w:r w:rsidRPr="00377D71">
        <w:rPr>
          <w:rFonts w:ascii="Times New Roman" w:hAnsi="Times New Roman" w:cs="Times New Roman"/>
        </w:rPr>
        <w:t xml:space="preserve"> holds the idea of partnership, communion, fellowship, and intimacy.  </w:t>
      </w:r>
      <w:r w:rsidR="00A9774E" w:rsidRPr="00377D71">
        <w:rPr>
          <w:rFonts w:ascii="Times New Roman" w:hAnsi="Times New Roman" w:cs="Times New Roman"/>
        </w:rPr>
        <w:t xml:space="preserve">In 1 Corinthians 16, the word is used in reference to the partaking of the Eucharistic meal.  Our fellowship with Jesus in the Spirit, the Eucharist, the Mass, is the ultimate hypostatic union—Total divinity with total humanity.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66" w:rsidRPr="00100D43" w:rsidRDefault="0083466A" w:rsidP="0083466A">
    <w:pPr>
      <w:pBdr>
        <w:bottom w:val="single" w:sz="4" w:space="1" w:color="auto"/>
      </w:pBdr>
      <w:tabs>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 and Nature of Jesus</w:t>
    </w:r>
    <w:r>
      <w:rPr>
        <w:rFonts w:ascii="Times New Roman" w:eastAsia="Times New Roman" w:hAnsi="Times New Roman" w:cs="Times New Roman"/>
        <w:sz w:val="24"/>
        <w:szCs w:val="24"/>
      </w:rPr>
      <w:tab/>
      <w:t>Advanced Study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42981"/>
    <w:multiLevelType w:val="hybridMultilevel"/>
    <w:tmpl w:val="D9645BD6"/>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87F2D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D43"/>
    <w:rsid w:val="00000F85"/>
    <w:rsid w:val="0001722D"/>
    <w:rsid w:val="000221C3"/>
    <w:rsid w:val="0003450A"/>
    <w:rsid w:val="0003552F"/>
    <w:rsid w:val="000358D6"/>
    <w:rsid w:val="0008143B"/>
    <w:rsid w:val="000A24C3"/>
    <w:rsid w:val="000A5036"/>
    <w:rsid w:val="000B34F1"/>
    <w:rsid w:val="000B4692"/>
    <w:rsid w:val="000C5D1F"/>
    <w:rsid w:val="000C6B2C"/>
    <w:rsid w:val="000C7995"/>
    <w:rsid w:val="00100D43"/>
    <w:rsid w:val="00100FD1"/>
    <w:rsid w:val="0010480B"/>
    <w:rsid w:val="00104CE3"/>
    <w:rsid w:val="00116915"/>
    <w:rsid w:val="001276E9"/>
    <w:rsid w:val="00133D34"/>
    <w:rsid w:val="00134811"/>
    <w:rsid w:val="001363E4"/>
    <w:rsid w:val="00136CA2"/>
    <w:rsid w:val="0013782D"/>
    <w:rsid w:val="0014061F"/>
    <w:rsid w:val="00171FA4"/>
    <w:rsid w:val="00181B80"/>
    <w:rsid w:val="001833FD"/>
    <w:rsid w:val="00185C81"/>
    <w:rsid w:val="00195DC7"/>
    <w:rsid w:val="001A5DC9"/>
    <w:rsid w:val="001B2305"/>
    <w:rsid w:val="001B56AE"/>
    <w:rsid w:val="001E1D0F"/>
    <w:rsid w:val="001E2773"/>
    <w:rsid w:val="002067C6"/>
    <w:rsid w:val="00207324"/>
    <w:rsid w:val="00214F05"/>
    <w:rsid w:val="002217D1"/>
    <w:rsid w:val="002316F0"/>
    <w:rsid w:val="00232C12"/>
    <w:rsid w:val="002368BF"/>
    <w:rsid w:val="002703BB"/>
    <w:rsid w:val="002865E9"/>
    <w:rsid w:val="00291BCA"/>
    <w:rsid w:val="002C018F"/>
    <w:rsid w:val="002F2493"/>
    <w:rsid w:val="00317A66"/>
    <w:rsid w:val="003319BE"/>
    <w:rsid w:val="0034130E"/>
    <w:rsid w:val="00341BB4"/>
    <w:rsid w:val="003555C6"/>
    <w:rsid w:val="00377D71"/>
    <w:rsid w:val="003A74C5"/>
    <w:rsid w:val="003C0DBF"/>
    <w:rsid w:val="003C218C"/>
    <w:rsid w:val="003E3AB7"/>
    <w:rsid w:val="00425079"/>
    <w:rsid w:val="004310FB"/>
    <w:rsid w:val="00442604"/>
    <w:rsid w:val="00444502"/>
    <w:rsid w:val="00446791"/>
    <w:rsid w:val="0048661A"/>
    <w:rsid w:val="00492B73"/>
    <w:rsid w:val="004B2522"/>
    <w:rsid w:val="004B34EF"/>
    <w:rsid w:val="004B378C"/>
    <w:rsid w:val="004D01D9"/>
    <w:rsid w:val="004D51DF"/>
    <w:rsid w:val="004E1B4A"/>
    <w:rsid w:val="004E78D3"/>
    <w:rsid w:val="004F0975"/>
    <w:rsid w:val="005007BD"/>
    <w:rsid w:val="00515560"/>
    <w:rsid w:val="005346DF"/>
    <w:rsid w:val="005349E7"/>
    <w:rsid w:val="0053611B"/>
    <w:rsid w:val="00537815"/>
    <w:rsid w:val="0054541D"/>
    <w:rsid w:val="00587A16"/>
    <w:rsid w:val="005A25AB"/>
    <w:rsid w:val="005A3E95"/>
    <w:rsid w:val="005A548A"/>
    <w:rsid w:val="005B21F9"/>
    <w:rsid w:val="005C4CA3"/>
    <w:rsid w:val="005D2CA6"/>
    <w:rsid w:val="005D755E"/>
    <w:rsid w:val="00623639"/>
    <w:rsid w:val="00623DE5"/>
    <w:rsid w:val="00664F89"/>
    <w:rsid w:val="00667828"/>
    <w:rsid w:val="006775F6"/>
    <w:rsid w:val="0068107C"/>
    <w:rsid w:val="00692611"/>
    <w:rsid w:val="006A0896"/>
    <w:rsid w:val="006C2FE7"/>
    <w:rsid w:val="006D02C5"/>
    <w:rsid w:val="006E63D0"/>
    <w:rsid w:val="006E7097"/>
    <w:rsid w:val="006F054D"/>
    <w:rsid w:val="006F23FB"/>
    <w:rsid w:val="00726646"/>
    <w:rsid w:val="00732ACD"/>
    <w:rsid w:val="00740566"/>
    <w:rsid w:val="0078525F"/>
    <w:rsid w:val="007915F3"/>
    <w:rsid w:val="00797ED8"/>
    <w:rsid w:val="007B6AC7"/>
    <w:rsid w:val="007C691A"/>
    <w:rsid w:val="007D2817"/>
    <w:rsid w:val="00804E3B"/>
    <w:rsid w:val="008300EB"/>
    <w:rsid w:val="0083466A"/>
    <w:rsid w:val="00835A8F"/>
    <w:rsid w:val="008435AC"/>
    <w:rsid w:val="00845413"/>
    <w:rsid w:val="00864F4D"/>
    <w:rsid w:val="008A062F"/>
    <w:rsid w:val="008A25C7"/>
    <w:rsid w:val="008B4D4F"/>
    <w:rsid w:val="008B7913"/>
    <w:rsid w:val="008C27CC"/>
    <w:rsid w:val="008C2BE1"/>
    <w:rsid w:val="008D571A"/>
    <w:rsid w:val="008D5734"/>
    <w:rsid w:val="008E13B6"/>
    <w:rsid w:val="008F773D"/>
    <w:rsid w:val="008F7C2B"/>
    <w:rsid w:val="00922E29"/>
    <w:rsid w:val="00930A26"/>
    <w:rsid w:val="00950FF7"/>
    <w:rsid w:val="00960B34"/>
    <w:rsid w:val="00985F40"/>
    <w:rsid w:val="009A31F2"/>
    <w:rsid w:val="009B7EEC"/>
    <w:rsid w:val="009E0B73"/>
    <w:rsid w:val="009E6FC4"/>
    <w:rsid w:val="00A0710F"/>
    <w:rsid w:val="00A40E7E"/>
    <w:rsid w:val="00A52226"/>
    <w:rsid w:val="00A56452"/>
    <w:rsid w:val="00A710BF"/>
    <w:rsid w:val="00A8168E"/>
    <w:rsid w:val="00A9774E"/>
    <w:rsid w:val="00AB0877"/>
    <w:rsid w:val="00AB7403"/>
    <w:rsid w:val="00AC5551"/>
    <w:rsid w:val="00AF2E2D"/>
    <w:rsid w:val="00B45EC8"/>
    <w:rsid w:val="00B75AEB"/>
    <w:rsid w:val="00B8156D"/>
    <w:rsid w:val="00B939F8"/>
    <w:rsid w:val="00B93EF4"/>
    <w:rsid w:val="00BA3111"/>
    <w:rsid w:val="00BA3A8D"/>
    <w:rsid w:val="00BA5A66"/>
    <w:rsid w:val="00BD58D1"/>
    <w:rsid w:val="00BE0601"/>
    <w:rsid w:val="00BE7B8F"/>
    <w:rsid w:val="00BE7DBD"/>
    <w:rsid w:val="00C17F65"/>
    <w:rsid w:val="00C41ADF"/>
    <w:rsid w:val="00C63A81"/>
    <w:rsid w:val="00C82DD3"/>
    <w:rsid w:val="00CB1324"/>
    <w:rsid w:val="00CB2E71"/>
    <w:rsid w:val="00CB451D"/>
    <w:rsid w:val="00CF00DF"/>
    <w:rsid w:val="00D238A0"/>
    <w:rsid w:val="00D34619"/>
    <w:rsid w:val="00D704D6"/>
    <w:rsid w:val="00D8033E"/>
    <w:rsid w:val="00D96AD9"/>
    <w:rsid w:val="00DA1024"/>
    <w:rsid w:val="00DB15EA"/>
    <w:rsid w:val="00DC5852"/>
    <w:rsid w:val="00DE01C7"/>
    <w:rsid w:val="00DE5226"/>
    <w:rsid w:val="00DE7306"/>
    <w:rsid w:val="00E17062"/>
    <w:rsid w:val="00E23867"/>
    <w:rsid w:val="00E50101"/>
    <w:rsid w:val="00E50854"/>
    <w:rsid w:val="00E544D5"/>
    <w:rsid w:val="00E62E9E"/>
    <w:rsid w:val="00E92017"/>
    <w:rsid w:val="00EA1902"/>
    <w:rsid w:val="00EB0096"/>
    <w:rsid w:val="00EB4D14"/>
    <w:rsid w:val="00EC56AA"/>
    <w:rsid w:val="00EE3FAF"/>
    <w:rsid w:val="00EE7059"/>
    <w:rsid w:val="00F10989"/>
    <w:rsid w:val="00F8403D"/>
    <w:rsid w:val="00F854BE"/>
    <w:rsid w:val="00FA16AB"/>
    <w:rsid w:val="00FA2E7B"/>
    <w:rsid w:val="00FB6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8D6"/>
  </w:style>
  <w:style w:type="paragraph" w:styleId="Footer">
    <w:name w:val="footer"/>
    <w:basedOn w:val="Normal"/>
    <w:link w:val="FooterChar"/>
    <w:uiPriority w:val="99"/>
    <w:unhideWhenUsed/>
    <w:rsid w:val="00035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8D6"/>
  </w:style>
  <w:style w:type="paragraph" w:styleId="BalloonText">
    <w:name w:val="Balloon Text"/>
    <w:basedOn w:val="Normal"/>
    <w:link w:val="BalloonTextChar"/>
    <w:uiPriority w:val="99"/>
    <w:semiHidden/>
    <w:unhideWhenUsed/>
    <w:rsid w:val="00035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8D6"/>
    <w:rPr>
      <w:rFonts w:ascii="Tahoma" w:hAnsi="Tahoma" w:cs="Tahoma"/>
      <w:sz w:val="16"/>
      <w:szCs w:val="16"/>
    </w:rPr>
  </w:style>
  <w:style w:type="paragraph" w:styleId="FootnoteText">
    <w:name w:val="footnote text"/>
    <w:basedOn w:val="Normal"/>
    <w:link w:val="FootnoteTextChar"/>
    <w:uiPriority w:val="99"/>
    <w:semiHidden/>
    <w:unhideWhenUsed/>
    <w:rsid w:val="00922E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2E29"/>
    <w:rPr>
      <w:sz w:val="20"/>
      <w:szCs w:val="20"/>
    </w:rPr>
  </w:style>
  <w:style w:type="character" w:styleId="FootnoteReference">
    <w:name w:val="footnote reference"/>
    <w:basedOn w:val="DefaultParagraphFont"/>
    <w:uiPriority w:val="99"/>
    <w:semiHidden/>
    <w:unhideWhenUsed/>
    <w:rsid w:val="00922E29"/>
    <w:rPr>
      <w:vertAlign w:val="superscript"/>
    </w:rPr>
  </w:style>
  <w:style w:type="character" w:styleId="Hyperlink">
    <w:name w:val="Hyperlink"/>
    <w:basedOn w:val="DefaultParagraphFont"/>
    <w:uiPriority w:val="99"/>
    <w:unhideWhenUsed/>
    <w:rsid w:val="00492B73"/>
    <w:rPr>
      <w:color w:val="0000FF" w:themeColor="hyperlink"/>
      <w:u w:val="single"/>
    </w:rPr>
  </w:style>
  <w:style w:type="character" w:styleId="FollowedHyperlink">
    <w:name w:val="FollowedHyperlink"/>
    <w:basedOn w:val="DefaultParagraphFont"/>
    <w:uiPriority w:val="99"/>
    <w:semiHidden/>
    <w:unhideWhenUsed/>
    <w:rsid w:val="00AB0877"/>
    <w:rPr>
      <w:color w:val="800080" w:themeColor="followedHyperlink"/>
      <w:u w:val="single"/>
    </w:rPr>
  </w:style>
  <w:style w:type="character" w:customStyle="1" w:styleId="fieldvalue4">
    <w:name w:val="fieldvalue4"/>
    <w:basedOn w:val="DefaultParagraphFont"/>
    <w:rsid w:val="0014061F"/>
    <w:rPr>
      <w:color w:val="0000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8D6"/>
  </w:style>
  <w:style w:type="paragraph" w:styleId="Footer">
    <w:name w:val="footer"/>
    <w:basedOn w:val="Normal"/>
    <w:link w:val="FooterChar"/>
    <w:uiPriority w:val="99"/>
    <w:unhideWhenUsed/>
    <w:rsid w:val="00035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8D6"/>
  </w:style>
  <w:style w:type="paragraph" w:styleId="BalloonText">
    <w:name w:val="Balloon Text"/>
    <w:basedOn w:val="Normal"/>
    <w:link w:val="BalloonTextChar"/>
    <w:uiPriority w:val="99"/>
    <w:semiHidden/>
    <w:unhideWhenUsed/>
    <w:rsid w:val="00035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8D6"/>
    <w:rPr>
      <w:rFonts w:ascii="Tahoma" w:hAnsi="Tahoma" w:cs="Tahoma"/>
      <w:sz w:val="16"/>
      <w:szCs w:val="16"/>
    </w:rPr>
  </w:style>
  <w:style w:type="paragraph" w:styleId="FootnoteText">
    <w:name w:val="footnote text"/>
    <w:basedOn w:val="Normal"/>
    <w:link w:val="FootnoteTextChar"/>
    <w:uiPriority w:val="99"/>
    <w:semiHidden/>
    <w:unhideWhenUsed/>
    <w:rsid w:val="00922E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2E29"/>
    <w:rPr>
      <w:sz w:val="20"/>
      <w:szCs w:val="20"/>
    </w:rPr>
  </w:style>
  <w:style w:type="character" w:styleId="FootnoteReference">
    <w:name w:val="footnote reference"/>
    <w:basedOn w:val="DefaultParagraphFont"/>
    <w:uiPriority w:val="99"/>
    <w:semiHidden/>
    <w:unhideWhenUsed/>
    <w:rsid w:val="00922E29"/>
    <w:rPr>
      <w:vertAlign w:val="superscript"/>
    </w:rPr>
  </w:style>
  <w:style w:type="character" w:styleId="Hyperlink">
    <w:name w:val="Hyperlink"/>
    <w:basedOn w:val="DefaultParagraphFont"/>
    <w:uiPriority w:val="99"/>
    <w:unhideWhenUsed/>
    <w:rsid w:val="00492B73"/>
    <w:rPr>
      <w:color w:val="0000FF" w:themeColor="hyperlink"/>
      <w:u w:val="single"/>
    </w:rPr>
  </w:style>
  <w:style w:type="character" w:styleId="FollowedHyperlink">
    <w:name w:val="FollowedHyperlink"/>
    <w:basedOn w:val="DefaultParagraphFont"/>
    <w:uiPriority w:val="99"/>
    <w:semiHidden/>
    <w:unhideWhenUsed/>
    <w:rsid w:val="00AB0877"/>
    <w:rPr>
      <w:color w:val="800080" w:themeColor="followedHyperlink"/>
      <w:u w:val="single"/>
    </w:rPr>
  </w:style>
  <w:style w:type="character" w:customStyle="1" w:styleId="fieldvalue4">
    <w:name w:val="fieldvalue4"/>
    <w:basedOn w:val="DefaultParagraphFont"/>
    <w:rsid w:val="0014061F"/>
    <w:rPr>
      <w:color w:val="0000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483301">
      <w:bodyDiv w:val="1"/>
      <w:marLeft w:val="0"/>
      <w:marRight w:val="0"/>
      <w:marTop w:val="0"/>
      <w:marBottom w:val="0"/>
      <w:divBdr>
        <w:top w:val="none" w:sz="0" w:space="0" w:color="auto"/>
        <w:left w:val="none" w:sz="0" w:space="0" w:color="auto"/>
        <w:bottom w:val="none" w:sz="0" w:space="0" w:color="auto"/>
        <w:right w:val="none" w:sz="0" w:space="0" w:color="auto"/>
      </w:divBdr>
    </w:div>
    <w:div w:id="1150750880">
      <w:bodyDiv w:val="1"/>
      <w:marLeft w:val="0"/>
      <w:marRight w:val="0"/>
      <w:marTop w:val="0"/>
      <w:marBottom w:val="0"/>
      <w:divBdr>
        <w:top w:val="none" w:sz="0" w:space="0" w:color="auto"/>
        <w:left w:val="none" w:sz="0" w:space="0" w:color="auto"/>
        <w:bottom w:val="none" w:sz="0" w:space="0" w:color="auto"/>
        <w:right w:val="none" w:sz="0" w:space="0" w:color="auto"/>
      </w:divBdr>
    </w:div>
    <w:div w:id="1312325425">
      <w:bodyDiv w:val="1"/>
      <w:marLeft w:val="150"/>
      <w:marRight w:val="150"/>
      <w:marTop w:val="75"/>
      <w:marBottom w:val="75"/>
      <w:divBdr>
        <w:top w:val="none" w:sz="0" w:space="0" w:color="auto"/>
        <w:left w:val="none" w:sz="0" w:space="0" w:color="auto"/>
        <w:bottom w:val="none" w:sz="0" w:space="0" w:color="auto"/>
        <w:right w:val="none" w:sz="0" w:space="0" w:color="auto"/>
      </w:divBdr>
    </w:div>
    <w:div w:id="1622422345">
      <w:bodyDiv w:val="1"/>
      <w:marLeft w:val="0"/>
      <w:marRight w:val="0"/>
      <w:marTop w:val="0"/>
      <w:marBottom w:val="0"/>
      <w:divBdr>
        <w:top w:val="none" w:sz="0" w:space="0" w:color="auto"/>
        <w:left w:val="none" w:sz="0" w:space="0" w:color="auto"/>
        <w:bottom w:val="none" w:sz="0" w:space="0" w:color="auto"/>
        <w:right w:val="none" w:sz="0" w:space="0" w:color="auto"/>
      </w:divBdr>
    </w:div>
    <w:div w:id="202115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culty.washington.edu/ewebb/R327/trinity.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eople.bu.edu/wwildman/WeirdWildWeb/courses/mwt/dictionary/mwt_themes_210_gregorynyssa.htm" TargetMode="External"/><Relationship Id="rId4" Type="http://schemas.microsoft.com/office/2007/relationships/stylesWithEffects" Target="stylesWithEffects.xml"/><Relationship Id="rId9" Type="http://schemas.openxmlformats.org/officeDocument/2006/relationships/hyperlink" Target="http://www.evergreen.loyola.edu/~fbauerschmidt/TH246_terms.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eople.bu.edu/wwildman/WeirdWildWeb/courses/mwt/dictionary/mwt_themes_210_gregorynyss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67326-5F4C-4793-924A-7B77E0D6F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 McCuistion</dc:creator>
  <cp:lastModifiedBy>Paul R. McCuistion</cp:lastModifiedBy>
  <cp:revision>3</cp:revision>
  <dcterms:created xsi:type="dcterms:W3CDTF">2015-06-28T21:21:00Z</dcterms:created>
  <dcterms:modified xsi:type="dcterms:W3CDTF">2015-06-28T21:23:00Z</dcterms:modified>
</cp:coreProperties>
</file>